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FDA99" w14:textId="77777777" w:rsidR="007D7CC8" w:rsidRPr="007D7CC8" w:rsidRDefault="007D7CC8" w:rsidP="007D7CC8">
      <w:pPr>
        <w:spacing w:after="0" w:line="240" w:lineRule="auto"/>
        <w:rPr>
          <w:rFonts w:ascii="Times New Roman" w:eastAsia="Arial Unicode MS" w:hAnsi="Times New Roman" w:cs="Times New Roman"/>
          <w:lang w:val="sr-Cyrl-CS"/>
        </w:rPr>
      </w:pPr>
      <w:r w:rsidRPr="007D7CC8">
        <w:rPr>
          <w:rFonts w:ascii="Times New Roman" w:eastAsia="Arial Unicode MS" w:hAnsi="Times New Roman" w:cs="Times New Roman"/>
          <w:lang w:val="sr-Cyrl-CS"/>
        </w:rPr>
        <w:t>Република Србија</w:t>
      </w:r>
    </w:p>
    <w:p w14:paraId="23F21BF7" w14:textId="77777777" w:rsidR="007D7CC8" w:rsidRPr="007D7CC8" w:rsidRDefault="007D7CC8" w:rsidP="007D7CC8">
      <w:pPr>
        <w:spacing w:after="0" w:line="240" w:lineRule="auto"/>
        <w:rPr>
          <w:rFonts w:ascii="Times New Roman" w:eastAsia="Arial Unicode MS" w:hAnsi="Times New Roman" w:cs="Times New Roman"/>
          <w:lang w:val="sr-Cyrl-CS"/>
        </w:rPr>
      </w:pPr>
      <w:r w:rsidRPr="007D7CC8">
        <w:rPr>
          <w:rFonts w:ascii="Times New Roman" w:eastAsia="Arial Unicode MS" w:hAnsi="Times New Roman" w:cs="Times New Roman"/>
          <w:lang w:val="sr-Cyrl-CS"/>
        </w:rPr>
        <w:t>Дом за смештај старих лица смедерево</w:t>
      </w:r>
    </w:p>
    <w:p w14:paraId="1A279A4A" w14:textId="2C63CF0A" w:rsidR="007D7CC8" w:rsidRPr="007D7CC8" w:rsidRDefault="007D7CC8" w:rsidP="007D7CC8">
      <w:pPr>
        <w:spacing w:after="0" w:line="240" w:lineRule="auto"/>
        <w:rPr>
          <w:rFonts w:ascii="Times New Roman" w:eastAsia="Arial Unicode MS" w:hAnsi="Times New Roman" w:cs="Times New Roman"/>
          <w:lang w:val="sr-Cyrl-CS"/>
        </w:rPr>
      </w:pPr>
      <w:r w:rsidRPr="007D7CC8">
        <w:rPr>
          <w:rFonts w:ascii="Times New Roman" w:eastAsia="Arial Unicode MS" w:hAnsi="Times New Roman" w:cs="Times New Roman"/>
          <w:lang w:val="sr-Cyrl-CS"/>
        </w:rPr>
        <w:t xml:space="preserve">дел. број: </w:t>
      </w:r>
      <w:r>
        <w:rPr>
          <w:rFonts w:ascii="Times New Roman" w:eastAsia="Arial Unicode MS" w:hAnsi="Times New Roman" w:cs="Times New Roman"/>
          <w:lang w:val="sr-Cyrl-CS"/>
        </w:rPr>
        <w:t>2407/22</w:t>
      </w:r>
      <w:bookmarkStart w:id="0" w:name="_GoBack"/>
      <w:bookmarkEnd w:id="0"/>
    </w:p>
    <w:p w14:paraId="7C56CE43" w14:textId="77777777" w:rsidR="007D7CC8" w:rsidRPr="007D7CC8" w:rsidRDefault="007D7CC8" w:rsidP="007D7CC8">
      <w:pPr>
        <w:spacing w:after="0" w:line="240" w:lineRule="auto"/>
        <w:rPr>
          <w:rFonts w:ascii="Times New Roman" w:eastAsia="Arial Unicode MS" w:hAnsi="Times New Roman" w:cs="Times New Roman"/>
          <w:lang w:val="sr-Cyrl-CS"/>
        </w:rPr>
      </w:pPr>
      <w:r w:rsidRPr="007D7CC8">
        <w:rPr>
          <w:rFonts w:ascii="Times New Roman" w:eastAsia="Arial Unicode MS" w:hAnsi="Times New Roman" w:cs="Times New Roman"/>
          <w:lang w:val="sr-Cyrl-CS"/>
        </w:rPr>
        <w:t>Датум: 25.10.2022. године</w:t>
      </w:r>
    </w:p>
    <w:p w14:paraId="18A74F1D" w14:textId="77777777" w:rsidR="007D7CC8" w:rsidRDefault="007D7CC8" w:rsidP="007D7C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val="sr-Cyrl-RS"/>
        </w:rPr>
      </w:pPr>
    </w:p>
    <w:p w14:paraId="7D863075" w14:textId="59DDA19D" w:rsidR="00401DAA" w:rsidRPr="0007632B" w:rsidRDefault="0007632B" w:rsidP="007D7C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val="sr-Cyrl-RS"/>
        </w:rPr>
      </w:pPr>
      <w:r w:rsidRPr="0007632B">
        <w:rPr>
          <w:rFonts w:ascii="Times New Roman" w:eastAsia="Arial Unicode MS" w:hAnsi="Times New Roman" w:cs="Times New Roman"/>
          <w:b/>
          <w:bCs/>
          <w:sz w:val="32"/>
          <w:szCs w:val="32"/>
          <w:lang w:val="sr-Cyrl-RS"/>
        </w:rPr>
        <w:t>ОКВИРН</w:t>
      </w:r>
      <w:r w:rsidR="00415C9D">
        <w:rPr>
          <w:rFonts w:ascii="Times New Roman" w:eastAsia="Arial Unicode MS" w:hAnsi="Times New Roman" w:cs="Times New Roman"/>
          <w:b/>
          <w:bCs/>
          <w:sz w:val="32"/>
          <w:szCs w:val="32"/>
          <w:lang w:val="sr-Cyrl-RS"/>
        </w:rPr>
        <w:t>И</w:t>
      </w:r>
      <w:r w:rsidRPr="0007632B">
        <w:rPr>
          <w:rFonts w:ascii="Times New Roman" w:eastAsia="Arial Unicode MS" w:hAnsi="Times New Roman" w:cs="Times New Roman"/>
          <w:b/>
          <w:bCs/>
          <w:sz w:val="32"/>
          <w:szCs w:val="32"/>
          <w:lang w:val="sr-Cyrl-RS"/>
        </w:rPr>
        <w:t xml:space="preserve"> СПОРАЗУМ</w:t>
      </w:r>
    </w:p>
    <w:p w14:paraId="555038BF" w14:textId="77777777" w:rsidR="00CD7566" w:rsidRPr="00D955B0" w:rsidRDefault="00CD7566" w:rsidP="007D7C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val="sr-Cyrl-RS"/>
        </w:rPr>
      </w:pPr>
    </w:p>
    <w:p w14:paraId="1FFDFB7B" w14:textId="77777777" w:rsidR="00401DAA" w:rsidRDefault="00401DAA" w:rsidP="007D7CC8">
      <w:pPr>
        <w:rPr>
          <w:rFonts w:ascii="Times New Roman" w:eastAsia="Arial Unicode MS" w:hAnsi="Times New Roman" w:cs="Times New Roman"/>
          <w:b/>
          <w:bCs/>
        </w:rPr>
      </w:pPr>
    </w:p>
    <w:p w14:paraId="6DA564A3" w14:textId="098DADA5" w:rsidR="00401DAA" w:rsidRDefault="00401DAA" w:rsidP="00401DA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СТРАНЕ</w:t>
      </w:r>
      <w:r w:rsidR="0007632B">
        <w:rPr>
          <w:rFonts w:ascii="Times New Roman" w:eastAsia="Times New Roman" w:hAnsi="Times New Roman" w:cs="Times New Roman"/>
          <w:b/>
          <w:lang w:val="sr-Cyrl-RS"/>
        </w:rPr>
        <w:t xml:space="preserve"> ПОТПИСНИЦЕ</w:t>
      </w:r>
      <w:r>
        <w:rPr>
          <w:rFonts w:ascii="Times New Roman" w:eastAsia="Times New Roman" w:hAnsi="Times New Roman" w:cs="Times New Roman"/>
          <w:b/>
        </w:rPr>
        <w:t>:</w:t>
      </w:r>
    </w:p>
    <w:p w14:paraId="7EA202F9" w14:textId="71C18D5B" w:rsidR="00401DAA" w:rsidRPr="00415C9D" w:rsidRDefault="00401DAA" w:rsidP="00415C9D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401DA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01DA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>Дом за смештај старих лица Смедерево</w:t>
      </w:r>
      <w:r w:rsidRPr="00401DAA">
        <w:rPr>
          <w:rFonts w:ascii="Times New Roman" w:eastAsia="Calibri" w:hAnsi="Times New Roman" w:cs="Times New Roman"/>
          <w:sz w:val="24"/>
          <w:szCs w:val="24"/>
        </w:rPr>
        <w:t>, ул.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Старца Вујадина бр. 68</w:t>
      </w:r>
      <w:r w:rsidR="0020144C"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415C9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ПИБ: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401DAA">
        <w:rPr>
          <w:rFonts w:ascii="Times New Roman" w:eastAsia="Calibri" w:hAnsi="Times New Roman" w:cs="Times New Roman"/>
          <w:sz w:val="24"/>
          <w:szCs w:val="24"/>
        </w:rPr>
        <w:t>100359820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; </w:t>
      </w:r>
      <w:r w:rsidRPr="00415C9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Матични број:</w:t>
      </w:r>
      <w:r w:rsidRPr="00401DA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401DAA">
        <w:rPr>
          <w:rFonts w:ascii="Times New Roman" w:eastAsia="Calibri" w:hAnsi="Times New Roman" w:cs="Times New Roman"/>
          <w:sz w:val="24"/>
          <w:szCs w:val="24"/>
        </w:rPr>
        <w:t>07160887</w:t>
      </w:r>
      <w:r w:rsidR="0020144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, </w:t>
      </w:r>
      <w:r w:rsidRPr="00401DAA">
        <w:rPr>
          <w:rFonts w:ascii="Times New Roman" w:eastAsia="Calibri" w:hAnsi="Times New Roman" w:cs="Times New Roman"/>
          <w:sz w:val="24"/>
          <w:szCs w:val="24"/>
        </w:rPr>
        <w:t>ко</w:t>
      </w:r>
      <w:r w:rsidR="0020144C">
        <w:rPr>
          <w:rFonts w:ascii="Times New Roman" w:eastAsia="Calibri" w:hAnsi="Times New Roman" w:cs="Times New Roman"/>
          <w:sz w:val="24"/>
          <w:szCs w:val="24"/>
          <w:lang w:val="sr-Cyrl-RS"/>
        </w:rPr>
        <w:t>га</w:t>
      </w:r>
      <w:r w:rsidRPr="00401DAA">
        <w:rPr>
          <w:rFonts w:ascii="Times New Roman" w:eastAsia="Calibri" w:hAnsi="Times New Roman" w:cs="Times New Roman"/>
          <w:sz w:val="24"/>
          <w:szCs w:val="24"/>
        </w:rPr>
        <w:t xml:space="preserve"> заступа 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в.д. </w:t>
      </w:r>
      <w:r w:rsidRPr="00401DAA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401DAA">
        <w:rPr>
          <w:rFonts w:ascii="Times New Roman" w:eastAsia="Calibri" w:hAnsi="Times New Roman" w:cs="Times New Roman"/>
          <w:sz w:val="24"/>
          <w:szCs w:val="24"/>
          <w:lang w:val="sr-Cyrl-RS"/>
        </w:rPr>
        <w:t>Ивана Матејић</w:t>
      </w:r>
      <w:r w:rsidR="00415C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(у даљем тексту: Наручилац</w:t>
      </w:r>
      <w:r w:rsidR="00D41682">
        <w:rPr>
          <w:rFonts w:ascii="Times New Roman" w:eastAsia="Calibri" w:hAnsi="Times New Roman" w:cs="Times New Roman"/>
          <w:sz w:val="24"/>
          <w:szCs w:val="24"/>
          <w:lang w:val="sr-Cyrl-RS"/>
        </w:rPr>
        <w:t>/Купац</w:t>
      </w:r>
      <w:r w:rsidR="00415C9D">
        <w:rPr>
          <w:rFonts w:ascii="Times New Roman" w:eastAsia="Calibri" w:hAnsi="Times New Roman" w:cs="Times New Roman"/>
          <w:sz w:val="24"/>
          <w:szCs w:val="24"/>
          <w:lang w:val="sr-Cyrl-RS"/>
        </w:rPr>
        <w:t>) с једне стране</w:t>
      </w:r>
    </w:p>
    <w:p w14:paraId="556479F5" w14:textId="77777777" w:rsidR="00401DAA" w:rsidRDefault="00401DAA" w:rsidP="00401DA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78DDD" w14:textId="77777777" w:rsidR="00401DAA" w:rsidRDefault="00401DAA" w:rsidP="00401DA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58FA134D" w14:textId="77777777" w:rsidR="00401DAA" w:rsidRDefault="00401DAA" w:rsidP="00401DA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2EADD" w14:textId="64B1DF3F" w:rsidR="00401DAA" w:rsidRPr="00415C9D" w:rsidRDefault="00401DAA" w:rsidP="00415C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 </w:t>
      </w:r>
      <w:r w:rsidR="00E602CC" w:rsidRPr="00415C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Кнез Петрол д.о.о. ул. Царице Јелене бр. 28, Батајница, ПИБ: 103223995, Матични број: 17535439; Текући рачун: 205-515641-24 НЛБ Комерцијална, кога заступа </w:t>
      </w:r>
      <w:r w:rsidR="00415C9D" w:rsidRPr="00415C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директор Златко Аничић</w:t>
      </w:r>
      <w:r w:rsidR="00415C9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15C9D">
        <w:rPr>
          <w:rFonts w:ascii="Times New Roman" w:eastAsia="Times New Roman" w:hAnsi="Times New Roman" w:cs="Times New Roman"/>
          <w:bCs/>
          <w:sz w:val="24"/>
          <w:szCs w:val="24"/>
        </w:rPr>
        <w:t>(у даљем тексту: Добављач</w:t>
      </w:r>
      <w:r w:rsidR="00D4168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/Продавац</w:t>
      </w:r>
      <w:r w:rsidRPr="00415C9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15C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с друге стране</w:t>
      </w:r>
    </w:p>
    <w:p w14:paraId="59403DB6" w14:textId="11C86533" w:rsidR="00401DAA" w:rsidRDefault="00401DAA" w:rsidP="00415C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FDF0807" w14:textId="77777777" w:rsidR="00415C9D" w:rsidRDefault="00415C9D" w:rsidP="0041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C45E3" w14:textId="08216B3E" w:rsidR="00401DAA" w:rsidRDefault="0007632B" w:rsidP="00401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632B">
        <w:rPr>
          <w:rFonts w:ascii="Times New Roman" w:eastAsia="Times New Roman" w:hAnsi="Times New Roman" w:cs="Times New Roman"/>
          <w:b/>
          <w:i/>
          <w:sz w:val="24"/>
          <w:szCs w:val="24"/>
        </w:rPr>
        <w:t>Стране у оквирном споразуму сагласно констатују</w:t>
      </w:r>
      <w:r w:rsidR="00401DA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7061D5FA" w14:textId="77777777" w:rsidR="00401DAA" w:rsidRDefault="00401DAA" w:rsidP="0040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AC0B8" w14:textId="1F875037" w:rsidR="00401DAA" w:rsidRPr="002D3FCE" w:rsidRDefault="00401DAA" w:rsidP="00401DAA">
      <w:pPr>
        <w:spacing w:after="120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 је Наручилац у складу 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Законом о јавним набавкама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„Службени гласник РС” број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91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у даљем тексту: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ЗЈН</w:t>
      </w:r>
      <w:r>
        <w:rPr>
          <w:rFonts w:ascii="Times New Roman" w:eastAsia="Times New Roman" w:hAnsi="Times New Roman" w:cs="Times New Roman"/>
          <w:sz w:val="24"/>
          <w:szCs w:val="24"/>
        </w:rPr>
        <w:t>) спровео отворени поступак јавне набавке</w:t>
      </w:r>
      <w:r w:rsidR="00D955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набавку добара</w:t>
      </w:r>
      <w:r w:rsidR="0007632B" w:rsidRPr="000763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7632B" w:rsidRPr="0007632B">
        <w:rPr>
          <w:rFonts w:ascii="Times New Roman" w:eastAsia="Times New Roman" w:hAnsi="Times New Roman" w:cs="Times New Roman"/>
          <w:sz w:val="24"/>
          <w:szCs w:val="24"/>
        </w:rPr>
        <w:t>са циљем закључења оквирног споразума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01DA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ЛОЖ УЉЕ ЕЛ</w:t>
      </w:r>
      <w:r w:rsidR="00D955B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број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0</w:t>
      </w:r>
      <w:r w:rsidR="002D3FCE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3</w:t>
      </w:r>
      <w:r w:rsidR="00F7437A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/2022</w:t>
      </w:r>
      <w:r w:rsidR="002D3FCE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;</w:t>
      </w:r>
    </w:p>
    <w:p w14:paraId="58A03812" w14:textId="21348858" w:rsidR="00401DAA" w:rsidRDefault="00401DAA" w:rsidP="00401DA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 је Наручилац донео </w:t>
      </w:r>
      <w:r w:rsidR="0007632B" w:rsidRPr="0007632B">
        <w:rPr>
          <w:rFonts w:ascii="Times New Roman" w:eastAsia="Times New Roman" w:hAnsi="Times New Roman" w:cs="Times New Roman"/>
          <w:b/>
          <w:sz w:val="24"/>
          <w:szCs w:val="24"/>
        </w:rPr>
        <w:t>Одлуку о закључењу оквирног споразума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број </w:t>
      </w:r>
      <w:r w:rsidR="00415C9D">
        <w:rPr>
          <w:rFonts w:ascii="Times New Roman" w:eastAsia="Times New Roman" w:hAnsi="Times New Roman" w:cs="Times New Roman"/>
          <w:sz w:val="24"/>
          <w:szCs w:val="24"/>
          <w:lang w:val="sr-Cyrl-RS"/>
        </w:rPr>
        <w:t>2324/2022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415C9D">
        <w:rPr>
          <w:rFonts w:ascii="Times New Roman" w:eastAsia="Times New Roman" w:hAnsi="Times New Roman" w:cs="Times New Roman"/>
          <w:sz w:val="24"/>
          <w:szCs w:val="24"/>
          <w:lang w:val="sr-Cyrl-RS"/>
        </w:rPr>
        <w:t>13.10.2022. године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 складу са којом </w:t>
      </w:r>
      <w:r w:rsidR="00D955B0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 закључ</w:t>
      </w:r>
      <w:r w:rsidR="00D955B0">
        <w:rPr>
          <w:rFonts w:ascii="Times New Roman" w:eastAsia="Times New Roman" w:hAnsi="Times New Roman" w:cs="Times New Roman"/>
          <w:sz w:val="24"/>
          <w:szCs w:val="24"/>
          <w:lang w:val="sr-Cyrl-RS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овај </w:t>
      </w:r>
      <w:r w:rsidR="002C3CD3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Оквирни споразум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између Наручиоца и Добављача;</w:t>
      </w:r>
    </w:p>
    <w:p w14:paraId="1593F3AB" w14:textId="15939CE8" w:rsidR="00401DAA" w:rsidRDefault="00401DAA" w:rsidP="00401DA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 је Добављач доставио Понуду бр. </w:t>
      </w:r>
      <w:r w:rsidR="00415C9D" w:rsidRPr="00415C9D">
        <w:rPr>
          <w:rFonts w:ascii="Times New Roman" w:eastAsia="Arial Unicode MS" w:hAnsi="Times New Roman" w:cs="Times New Roman"/>
          <w:sz w:val="24"/>
          <w:szCs w:val="24"/>
          <w:lang w:val="sr-Cyrl-RS"/>
        </w:rPr>
        <w:t>1884/ЈН</w:t>
      </w:r>
      <w:r w:rsidR="00415C9D" w:rsidRPr="00415C9D"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="00415C9D" w:rsidRPr="00415C9D">
        <w:rPr>
          <w:rFonts w:ascii="Times New Roman" w:eastAsia="Arial Unicode MS" w:hAnsi="Times New Roman" w:cs="Times New Roman"/>
          <w:sz w:val="24"/>
          <w:szCs w:val="24"/>
          <w:lang w:val="sr-Cyrl-RS"/>
        </w:rPr>
        <w:t>29.09.2022</w:t>
      </w:r>
      <w:r w:rsidR="00415C9D" w:rsidRPr="0007632B">
        <w:rPr>
          <w:rFonts w:ascii="Times New Roman" w:eastAsia="Arial Unicode MS" w:hAnsi="Times New Roman" w:cs="Times New Roman"/>
          <w:sz w:val="24"/>
          <w:szCs w:val="24"/>
        </w:rPr>
        <w:t>. године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која чини саставни део овог </w:t>
      </w:r>
      <w:r w:rsidR="00F7437A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Оквирног споразума</w:t>
      </w:r>
      <w:r w:rsidR="005564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(у даљем тексту: Понуда);</w:t>
      </w:r>
    </w:p>
    <w:p w14:paraId="67F79487" w14:textId="77777777" w:rsidR="00401DAA" w:rsidRDefault="00401DAA" w:rsidP="00401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9DBBB" w14:textId="5AF73E35" w:rsidR="00401DAA" w:rsidRDefault="0007632B" w:rsidP="00401D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632B">
        <w:rPr>
          <w:rFonts w:ascii="Times New Roman" w:eastAsia="Times New Roman" w:hAnsi="Times New Roman" w:cs="Times New Roman"/>
          <w:b/>
          <w:i/>
          <w:sz w:val="24"/>
          <w:szCs w:val="24"/>
        </w:rPr>
        <w:t>Стране потписнице су се споразумеле о следећем</w:t>
      </w:r>
      <w:r w:rsidR="00401DA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5A1A4D7F" w14:textId="77777777" w:rsidR="00415C9D" w:rsidRDefault="00415C9D" w:rsidP="00401D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53F62DC" w14:textId="77777777" w:rsidR="00401DAA" w:rsidRDefault="00401DAA" w:rsidP="00401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0682A" w14:textId="17915B0C" w:rsidR="00401DAA" w:rsidRPr="005564B6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</w:t>
      </w:r>
      <w:r w:rsidR="00076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ОКВИРНОГ СПОРАЗУМА</w:t>
      </w:r>
    </w:p>
    <w:p w14:paraId="7F68EFB7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14539" w14:textId="77777777" w:rsidR="00401DAA" w:rsidRDefault="00401DAA" w:rsidP="00401D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</w:p>
    <w:p w14:paraId="4C89A4C0" w14:textId="7DA71B1E" w:rsidR="00401DAA" w:rsidRPr="005564B6" w:rsidRDefault="002C3CD3" w:rsidP="00401DA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401DAA">
        <w:rPr>
          <w:rFonts w:ascii="Times New Roman" w:eastAsia="Times New Roman" w:hAnsi="Times New Roman" w:cs="Times New Roman"/>
          <w:sz w:val="24"/>
          <w:szCs w:val="24"/>
        </w:rPr>
        <w:t>тране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потписнице</w:t>
      </w:r>
      <w:r w:rsidR="00401DAA">
        <w:rPr>
          <w:rFonts w:ascii="Times New Roman" w:eastAsia="Times New Roman" w:hAnsi="Times New Roman" w:cs="Times New Roman"/>
          <w:sz w:val="24"/>
          <w:szCs w:val="24"/>
        </w:rPr>
        <w:t xml:space="preserve"> сагласно утврђују да су предмет овог </w:t>
      </w:r>
      <w:r w:rsidR="0007632B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Оквирног споразума</w:t>
      </w:r>
      <w:r w:rsidR="00401DAA">
        <w:rPr>
          <w:rFonts w:ascii="Times New Roman" w:eastAsia="Times New Roman" w:hAnsi="Times New Roman" w:cs="Times New Roman"/>
          <w:sz w:val="24"/>
          <w:szCs w:val="24"/>
        </w:rPr>
        <w:t xml:space="preserve"> добра – </w:t>
      </w:r>
      <w:r w:rsidR="00401D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ЛОЖ УЉЕ ЕЛ за потребе грејања објекта Дома за смештај старих лица Смедерево</w:t>
      </w:r>
      <w:r w:rsidR="00401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1DAA">
        <w:rPr>
          <w:rFonts w:ascii="Times New Roman" w:eastAsia="Times New Roman" w:hAnsi="Times New Roman" w:cs="Times New Roman"/>
          <w:sz w:val="24"/>
          <w:szCs w:val="24"/>
        </w:rPr>
        <w:t>(у даљем тексту: добра)</w:t>
      </w:r>
      <w:r w:rsidR="005564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701628B" w14:textId="28435D1C" w:rsidR="0007632B" w:rsidRPr="0007632B" w:rsidRDefault="0007632B" w:rsidP="0007632B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 xml:space="preserve">Врста и цене добара из става 1. овог члана утврђене су према усвојеној понуди Добављача број </w:t>
      </w:r>
      <w:r w:rsidR="00415C9D" w:rsidRPr="00415C9D">
        <w:rPr>
          <w:rFonts w:ascii="Times New Roman" w:eastAsia="Arial Unicode MS" w:hAnsi="Times New Roman" w:cs="Times New Roman"/>
          <w:sz w:val="24"/>
          <w:szCs w:val="24"/>
          <w:lang w:val="sr-Cyrl-RS"/>
        </w:rPr>
        <w:t>1884/ЈН</w:t>
      </w:r>
      <w:r w:rsidRPr="00415C9D"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="00415C9D" w:rsidRPr="00415C9D">
        <w:rPr>
          <w:rFonts w:ascii="Times New Roman" w:eastAsia="Arial Unicode MS" w:hAnsi="Times New Roman" w:cs="Times New Roman"/>
          <w:sz w:val="24"/>
          <w:szCs w:val="24"/>
          <w:lang w:val="sr-Cyrl-RS"/>
        </w:rPr>
        <w:t>29.09.2022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>. године</w:t>
      </w:r>
      <w:r w:rsidRPr="0007632B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>која чини саставни део овог Оквирног споразума (у даљем тексту: Понуда).</w:t>
      </w:r>
    </w:p>
    <w:p w14:paraId="2B2E2712" w14:textId="7B5C519A" w:rsid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Cs/>
          <w:sz w:val="24"/>
          <w:szCs w:val="24"/>
        </w:rPr>
        <w:t>Оквирне количине предметних добара за 202</w:t>
      </w:r>
      <w:r w:rsidR="00F7437A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>2</w:t>
      </w:r>
      <w:r w:rsidRPr="0007632B">
        <w:rPr>
          <w:rFonts w:ascii="Times New Roman" w:eastAsia="Arial Unicode MS" w:hAnsi="Times New Roman" w:cs="Times New Roman"/>
          <w:bCs/>
          <w:sz w:val="24"/>
          <w:szCs w:val="24"/>
        </w:rPr>
        <w:t>/202</w:t>
      </w:r>
      <w:r w:rsidR="00F7437A"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  <w:t>3</w:t>
      </w:r>
      <w:r w:rsidRPr="0007632B">
        <w:rPr>
          <w:rFonts w:ascii="Times New Roman" w:eastAsia="Arial Unicode MS" w:hAnsi="Times New Roman" w:cs="Times New Roman"/>
          <w:bCs/>
          <w:sz w:val="24"/>
          <w:szCs w:val="24"/>
        </w:rPr>
        <w:t xml:space="preserve">. годину (наведене у Обрасцу структуре цене) дате су на основу просечне потрошње у претходним годинама и сходно томе </w:t>
      </w:r>
      <w:r w:rsidRPr="0007632B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током реализације оквирног споразума могу одступати у односу на оквирну количину, што је у складу са институтом оквирног споразума.</w:t>
      </w:r>
    </w:p>
    <w:p w14:paraId="41151859" w14:textId="6153E878" w:rsid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3C153F41" w14:textId="77777777" w:rsidR="00401DAA" w:rsidRDefault="00401DAA" w:rsidP="00401D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F9B365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>ВАЖЕЊЕ ОКВИРНОГ СПОРАЗУМА</w:t>
      </w:r>
    </w:p>
    <w:p w14:paraId="3263DB85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BE94F24" w14:textId="167247FC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703678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2</w:t>
      </w: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08DD90C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CCC40FA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 xml:space="preserve">Овај оквирни споразум се закључује на период од </w:t>
      </w:r>
      <w:r w:rsidRPr="0007632B">
        <w:rPr>
          <w:rFonts w:ascii="Times New Roman" w:eastAsia="Arial Unicode MS" w:hAnsi="Times New Roman" w:cs="Times New Roman"/>
          <w:sz w:val="24"/>
          <w:szCs w:val="24"/>
          <w:lang w:val="sr-Cyrl-RS"/>
        </w:rPr>
        <w:t>12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07632B">
        <w:rPr>
          <w:rFonts w:ascii="Times New Roman" w:eastAsia="Arial Unicode MS" w:hAnsi="Times New Roman" w:cs="Times New Roman"/>
          <w:sz w:val="24"/>
          <w:szCs w:val="24"/>
          <w:lang w:val="sr-Cyrl-RS"/>
        </w:rPr>
        <w:t>дванаест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>) месец</w:t>
      </w:r>
      <w:r w:rsidRPr="0007632B">
        <w:rPr>
          <w:rFonts w:ascii="Times New Roman" w:eastAsia="Arial Unicode MS" w:hAnsi="Times New Roman" w:cs="Times New Roman"/>
          <w:sz w:val="24"/>
          <w:szCs w:val="24"/>
          <w:lang w:val="sr-Cyrl-RS"/>
        </w:rPr>
        <w:t>и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 xml:space="preserve">, а ступа на снагу даном обостраног потписивања. </w:t>
      </w:r>
    </w:p>
    <w:p w14:paraId="22E5A9B0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FAB9555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Током периода важења овог оквирног споразума, предвиђа се закључивање једног или више уговора о јавној набавци или издавање једне или више наруџбеница Добављачу у зависности од стварних потреба Наручиоца и то највише до вредности овог оквирног споразума, уз напомену да Наручилац нема обавезу закључења нити једног уговора или издавања нити једне наруџбенице.</w:t>
      </w:r>
    </w:p>
    <w:p w14:paraId="19F9CEC7" w14:textId="77777777" w:rsidR="00401DAA" w:rsidRDefault="00401DAA" w:rsidP="00401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E5939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ВРЕДНОСТ</w:t>
      </w:r>
    </w:p>
    <w:p w14:paraId="4D31AAA3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BFB45" w14:textId="327F13FA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0813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93478E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D16DC5" w14:textId="4988EF0F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" w:hAnsi="Times New Roman" w:cs="Times New Roman"/>
          <w:sz w:val="24"/>
          <w:szCs w:val="24"/>
        </w:rPr>
        <w:t xml:space="preserve">Укупна вредност овог оквирног споразума износи </w:t>
      </w:r>
      <w:r w:rsidR="00415C9D" w:rsidRPr="00415C9D"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  <w:t>7.500.000,00 динара</w:t>
      </w:r>
      <w:r w:rsidRPr="0007632B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07632B">
        <w:rPr>
          <w:rFonts w:ascii="Times New Roman" w:eastAsia="Arial" w:hAnsi="Times New Roman" w:cs="Times New Roman"/>
          <w:sz w:val="24"/>
          <w:szCs w:val="24"/>
        </w:rPr>
        <w:t>без урачунатог ПДВ-а, што одговара процењеној вредности предметне јавне набавке</w:t>
      </w:r>
      <w:r w:rsidRPr="0007632B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B6CE48D" w14:textId="77777777" w:rsidR="0007632B" w:rsidRPr="0007632B" w:rsidRDefault="0007632B" w:rsidP="0007632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B88C1BA" w14:textId="77777777" w:rsidR="0007632B" w:rsidRPr="0007632B" w:rsidRDefault="0007632B" w:rsidP="0007632B">
      <w:pPr>
        <w:ind w:firstLine="72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Јединичне цене добара исказане су у Понуди без ПДВ-а. </w:t>
      </w:r>
      <w:r w:rsidRPr="0007632B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Укупна вредност понуде без ПДВ-а, служила је само као начин да се примени критеријум и додели оквирни споразум, односно рангирају пристигле понуде.</w:t>
      </w:r>
    </w:p>
    <w:p w14:paraId="00784BA6" w14:textId="2EE80F28" w:rsidR="005564B6" w:rsidRPr="005564B6" w:rsidRDefault="005564B6" w:rsidP="005564B6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Наручилац задржава право да у складу са потребама набави мању или већу количину до износа средстава предвиђених у финансијском плану наручиоца за наведену намену. </w:t>
      </w:r>
    </w:p>
    <w:p w14:paraId="180CB391" w14:textId="34AED145" w:rsidR="00401DAA" w:rsidRDefault="005564B6" w:rsidP="005564B6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6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Јединична цена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предметних добара </w:t>
      </w:r>
      <w:r w:rsidRPr="005564B6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у понуди не може се мењати у првих 60 дана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рачунајући од дана закључења овог </w:t>
      </w:r>
      <w:r w:rsidR="00927C1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Оквирног споразума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A51893C" w14:textId="77777777" w:rsidR="00401DAA" w:rsidRDefault="00401DAA" w:rsidP="00401DAA">
      <w:pPr>
        <w:spacing w:after="120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ПДВ </w:t>
      </w:r>
      <w:r>
        <w:rPr>
          <w:rFonts w:ascii="Times New Roman" w:eastAsiaTheme="minorHAnsi" w:hAnsi="Times New Roman" w:cs="Times New Roman"/>
          <w:sz w:val="24"/>
          <w:szCs w:val="24"/>
        </w:rPr>
        <w:t>(порез на додату вредност) ће се регулисати сходно законским прописима из дате области, односно сходно Закону о порезу на додату вредност (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''Службени гласник РС'', бр. 84/04 , 86/04 - исправка, 61/05, 61/07, 93/12, 108/13, 68/14 - др. закон, 142/14. 5/15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- усклађени дин. изн, 83/15, 5/16 - усклађени дин. изн., 108/16, 7/17 - усклађени дин. изн,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 113/17,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13/18 - усклађени дин. изн,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 30/18, 4/19 - усклaђeни дин. изн, 72/19 </w:t>
      </w:r>
      <w:r>
        <w:t xml:space="preserve"> 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и 8/20 - усклађени дин. изн.</w:t>
      </w:r>
      <w:r>
        <w:rPr>
          <w:rFonts w:ascii="Times New Roman" w:eastAsiaTheme="minorHAnsi" w:hAnsi="Times New Roman" w:cs="Times New Roman"/>
          <w:sz w:val="24"/>
          <w:szCs w:val="24"/>
        </w:rPr>
        <w:t>).</w:t>
      </w:r>
    </w:p>
    <w:p w14:paraId="650A882E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Цене нафтних деривата утврђују се и мењају одлукама Продавца у складу са кретањем цена на тржишту нафтних деривата у Републици Србији. </w:t>
      </w:r>
    </w:p>
    <w:p w14:paraId="60172E31" w14:textId="74A54507" w:rsidR="00401DAA" w:rsidRPr="00D955B0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 складу са позитивним прописима који се примењују у предметној области, продавци (добављачи) слободно формирају цене у складу са, кључним фактором, кретањем цене нафте на домаћем тржишту, а које је у нераскидивој вези са кретањем исте на светском тржишту, и исте за наручиоца важе на дан преузимања (испоруке) предметних добара, на основу члана 88. Закона о енергетици („Сл. глaсник РС,“ бр. 145/2014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95/2018</w:t>
      </w:r>
      <w:r w:rsidR="002D3FC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40/2021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члана 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Зaкoна o тргoвини („Сл. глaсник РС“, бр. 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52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5564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али након протека рока наведеног у ставу 4 овог члана.</w:t>
      </w:r>
      <w:r w:rsidR="00D955B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7453F3B3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Испоручене нафтне деривате Продавац ће фактурисати по цени која важи на дан испоруке. Под даном испоруке, подразумева се дан преузимања горива, односно достављање на адресу Наручиоца – франко наручилац. </w:t>
      </w:r>
    </w:p>
    <w:p w14:paraId="53B91B6D" w14:textId="2EB138D0" w:rsidR="00401DAA" w:rsidRPr="004E68E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Понуђач је у обавези да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након што протекне рок из става 4 овог члана,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обавести купца о свакој промени цена и да достави важећи ценовник писаним путем (факс, путем електронске поште)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Измењене цене не могу бити више од упоредивих тржишних цена, у противном, Наручилац ће једнострано раскинути </w:t>
      </w:r>
      <w:r w:rsidR="00106E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оквирни споразум, а и закључен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уговор</w:t>
      </w:r>
      <w:r w:rsidR="00106EC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уколико је исти закључен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68EA" w:rsidRP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Добављач је у обавези да уз испостављени рачун (фактуру),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68EA" w:rsidRP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достави и свој званични ценовник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добара</w:t>
      </w:r>
      <w:r w:rsidR="004E68EA" w:rsidRP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важећи на дан сваке појединачне испоруке. Износ на рачуну не сме бити већи од цене из ценовника важећег на дан конкретне испоруке.</w:t>
      </w:r>
    </w:p>
    <w:p w14:paraId="1AF5440A" w14:textId="1C737DBE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Усклађивање јединичних цена ће се вршити у складу са званичним променама цена добара на тржишту Републике Србије (раст акциза, раст или пад цене сирове нафте на светском тржишту). </w:t>
      </w:r>
      <w:r>
        <w:rPr>
          <w:rFonts w:ascii="Times New Roman" w:eastAsia="Times New Roman" w:hAnsi="Times New Roman" w:cs="Times New Roman"/>
          <w:sz w:val="24"/>
          <w:szCs w:val="24"/>
        </w:rPr>
        <w:t>О сваком усклађивању цена, понуђач је дужан да писмено обавести наручиоца и достави Наручиоцу измењени ценовник. Усклађене цене не смеју бити више од упоредивих тржишних цена. У супротном, Наручилац може раскинути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оквирни споразум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уговор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јавној набавци, уколико је исти закључен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Наведено усклађивање се 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ће 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сматра променом цене у складу са 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156 став 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Закона о јавним набавкама.</w:t>
      </w:r>
    </w:p>
    <w:p w14:paraId="4E3FFBB7" w14:textId="54ACE3D9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цену је урачунато: набавка, испорука </w:t>
      </w:r>
      <w:r w:rsidR="004E68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лож уља цистерном средњег капацитета у резервоар наручиоца </w:t>
      </w:r>
      <w:r>
        <w:rPr>
          <w:rFonts w:ascii="Times New Roman" w:eastAsia="Times New Roman" w:hAnsi="Times New Roman" w:cs="Times New Roman"/>
          <w:sz w:val="24"/>
          <w:szCs w:val="24"/>
        </w:rPr>
        <w:t>и други трошкови који утичу на цену.</w:t>
      </w:r>
    </w:p>
    <w:p w14:paraId="2108C6E9" w14:textId="635588B3" w:rsidR="00401DAA" w:rsidRPr="002C3CD3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Обавезе које по основу овог </w:t>
      </w:r>
      <w:r w:rsidR="002C3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Оквирног споразума и после закључених </w:t>
      </w:r>
      <w:r w:rsidR="004E68EA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доспевају у 202</w:t>
      </w:r>
      <w:r w:rsidR="00927C1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години биће реализоване највише до износа средстава која ће за ту намену бити одобрена у 202</w:t>
      </w:r>
      <w:r w:rsidR="00927C1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години.</w:t>
      </w:r>
    </w:p>
    <w:p w14:paraId="7ACA3945" w14:textId="77777777" w:rsidR="0007632B" w:rsidRDefault="0007632B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EF247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1" w:name="_Hlk57632654"/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 xml:space="preserve">НАЧИН И УСЛОВИ ЗАКЉУЧИВАЊА ПОЈЕДИНАЧНИХ </w:t>
      </w:r>
    </w:p>
    <w:p w14:paraId="2DB1659C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>УГОВОРА ИЛИ ИЗДАВАЊА НАРУЏБЕНИЦА</w:t>
      </w:r>
    </w:p>
    <w:p w14:paraId="0993E705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A125A06" w14:textId="0B3B0825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4</w:t>
      </w: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7D145C49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12560FF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Након закључења оквирног споразума, када настане потреба Наручиоца за предметом набавке, Наручилац ће са Добављачем закључити појединачни уговор о јавној набавци или издати наруџбеницу о јавној набавци Добављачу.</w:t>
      </w:r>
    </w:p>
    <w:p w14:paraId="6206CF81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A5382E5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При закључивању појединачних уговора или издавању наруџбенице о јавној набавци Добављачу, не могу се мењати битни услови из овог оквирног споразума.</w:t>
      </w:r>
    </w:p>
    <w:p w14:paraId="30D16EC6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D9364C3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Вредност појединачних уговора и/или наруџбеница ће се уговарати у динарима (рсд.)</w:t>
      </w:r>
    </w:p>
    <w:p w14:paraId="4A8D8DF1" w14:textId="77777777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38B2F31" w14:textId="560F8F91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t>Наручилац ће појединачне набавке реализовати закључивањем уговора или издавањем наруџбенице Добављачу, највише до вредности овог оквирног споразума.</w:t>
      </w:r>
    </w:p>
    <w:bookmarkEnd w:id="1"/>
    <w:p w14:paraId="7D9E4011" w14:textId="77777777" w:rsidR="0007632B" w:rsidRPr="0007632B" w:rsidRDefault="0007632B" w:rsidP="0007632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B0CC124" w14:textId="01F5B1B0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2" w:name="_Hlk57632799"/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5</w:t>
      </w:r>
      <w:r w:rsidRPr="0007632B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735A4A62" w14:textId="77777777" w:rsidR="0007632B" w:rsidRPr="0007632B" w:rsidRDefault="0007632B" w:rsidP="0007632B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EFDAF97" w14:textId="49AE64E9" w:rsidR="0007632B" w:rsidRPr="0007632B" w:rsidRDefault="0007632B" w:rsidP="0007632B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632B">
        <w:rPr>
          <w:rFonts w:ascii="Times New Roman" w:eastAsia="Arial Unicode MS" w:hAnsi="Times New Roman" w:cs="Times New Roman"/>
          <w:sz w:val="24"/>
          <w:szCs w:val="24"/>
        </w:rPr>
        <w:lastRenderedPageBreak/>
        <w:t>Појединачни уговори или наруџбенице о јавној набавци се закључују под условима из овог оквирног споразума у погледу предмета набавке, цена, начина и рокова плаћања, рокова извршења, и др.</w:t>
      </w:r>
      <w:bookmarkEnd w:id="2"/>
    </w:p>
    <w:p w14:paraId="68C39B07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88EE9EA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КВАЛИТЕТ</w:t>
      </w:r>
    </w:p>
    <w:p w14:paraId="6DB05FE4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25B9C46" w14:textId="0120EBC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076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F86F961" w14:textId="77777777" w:rsidR="00401DAA" w:rsidRDefault="00401DAA" w:rsidP="00401DA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9D0CF" w14:textId="0BAEEE8D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Добављач се обавезује да добра испоручује Наручиоцу</w:t>
      </w:r>
      <w:r w:rsidR="00E82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E82BF6" w:rsidRPr="00E82BF6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 </w:t>
      </w:r>
      <w:r w:rsidR="00E82BF6"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ФЦО магацин </w:t>
      </w:r>
      <w:r w:rsidR="00E82BF6"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н</w:t>
      </w:r>
      <w:r w:rsidR="00E82BF6"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>аручиоца</w:t>
      </w:r>
      <w:r w:rsidR="00E82BF6">
        <w:rPr>
          <w:rFonts w:ascii="Times New Roman" w:eastAsia="Times New Roman" w:hAnsi="Times New Roman"/>
          <w:b/>
          <w:sz w:val="24"/>
          <w:szCs w:val="24"/>
          <w:lang w:val="sr-Cyrl-RS" w:eastAsia="sr-Latn-B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као крајњем купцу</w:t>
      </w:r>
      <w:r w:rsidR="00E82BF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 складу са нормативима квалитета утврђеним позитивним законским прописима.</w:t>
      </w:r>
    </w:p>
    <w:p w14:paraId="416C757B" w14:textId="619891BD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Добра која су предмет ове јавне набавке морају задовољити све услове предвиђене важећим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Правилником о техничким и другим захтевима за течна горива нафтног порекла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(„Сл. гл. РС“ бр. 111/15, 106/16, 60/17, 117/17, 120/17 - исправка, 50/18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101/18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93/19, 91/20 </w:t>
      </w:r>
      <w:r w:rsidR="00921A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10</w:t>
      </w:r>
      <w:r w:rsidR="00921A7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2</w:t>
      </w:r>
      <w:r w:rsidR="004E68E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/20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односно да су иста одговарајућа спрам прописаних стандарда</w:t>
      </w:r>
      <w:r w:rsidR="00C6539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790C197" w14:textId="05823F7E" w:rsidR="00C65396" w:rsidRPr="00C65396" w:rsidRDefault="00C65396" w:rsidP="00C65396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Добављач</w:t>
      </w:r>
      <w:r w:rsidRPr="00C65396">
        <w:rPr>
          <w:rFonts w:ascii="Times New Roman" w:eastAsia="Times New Roman" w:hAnsi="Times New Roman" w:cs="Times New Roman"/>
          <w:bCs/>
          <w:sz w:val="24"/>
          <w:szCs w:val="24"/>
        </w:rPr>
        <w:t xml:space="preserve"> је дужан да при свакој испоруци достави писмени извештај о испитивању квалитета. </w:t>
      </w:r>
    </w:p>
    <w:p w14:paraId="6CEC284E" w14:textId="175F8B42" w:rsidR="00401DAA" w:rsidRDefault="00C65396" w:rsidP="00C65396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65396">
        <w:rPr>
          <w:rFonts w:ascii="Times New Roman" w:eastAsia="Times New Roman" w:hAnsi="Times New Roman" w:cs="Times New Roman"/>
          <w:bCs/>
          <w:sz w:val="24"/>
          <w:szCs w:val="24"/>
        </w:rPr>
        <w:t>Уколико је добављач испоручио добро страног порекла, наручилац задржава право да у циљу провере порекла од изабраног понуђача захтева да достави Пакинг листу и Царинску исправу за испоручена добра.</w:t>
      </w:r>
      <w:r w:rsidR="00401DAA">
        <w:rPr>
          <w:rFonts w:ascii="Times New Roman" w:eastAsia="Times New Roman" w:hAnsi="Times New Roman" w:cs="Times New Roman"/>
          <w:bCs/>
          <w:sz w:val="24"/>
          <w:szCs w:val="24"/>
        </w:rPr>
        <w:t>Купац задржава право да од Добављача захтева да му достави на увид оригинале или оверене копије тражених докумената.</w:t>
      </w:r>
    </w:p>
    <w:p w14:paraId="3AD33578" w14:textId="77777777" w:rsidR="00401DAA" w:rsidRDefault="00401DAA" w:rsidP="00401D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6FD42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ИСПОРУКА </w:t>
      </w:r>
    </w:p>
    <w:p w14:paraId="2E1E9D73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B21C3" w14:textId="6326E55C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D054F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F9B1FA3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199C56" w14:textId="39C55C9C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Испорука добара се врши на адреси Наручиоца</w:t>
      </w:r>
      <w:r w:rsidR="002D3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FCE" w:rsidRPr="002D3FCE">
        <w:rPr>
          <w:rFonts w:ascii="Times New Roman" w:eastAsia="Times New Roman" w:hAnsi="Times New Roman" w:cs="Times New Roman"/>
          <w:sz w:val="24"/>
          <w:szCs w:val="24"/>
        </w:rPr>
        <w:t>Смедерево, Старца Вујадина</w:t>
      </w:r>
      <w:r w:rsidR="002D3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</w:t>
      </w:r>
      <w:r w:rsidR="002D3FCE" w:rsidRPr="002D3FCE">
        <w:rPr>
          <w:rFonts w:ascii="Times New Roman" w:eastAsia="Times New Roman" w:hAnsi="Times New Roman" w:cs="Times New Roman"/>
          <w:sz w:val="24"/>
          <w:szCs w:val="24"/>
        </w:rPr>
        <w:t xml:space="preserve"> 68</w:t>
      </w:r>
      <w:r w:rsidR="002D3F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цистерном средњег капацитета због прилаза установи </w:t>
      </w:r>
      <w:r>
        <w:rPr>
          <w:rFonts w:ascii="Times New Roman" w:eastAsia="Times New Roman" w:hAnsi="Times New Roman" w:cs="Times New Roman"/>
          <w:sz w:val="24"/>
          <w:szCs w:val="24"/>
        </w:rPr>
        <w:t>и складишти за на то предвиђено место које одговора стандардима неопходним за предметна до</w:t>
      </w:r>
      <w:r w:rsidR="007D0BDA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8F6D34" w14:textId="406BC0D0" w:rsidR="00401DAA" w:rsidRPr="004B5B7D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Рок испоруке износи најдуже 72 часа од момента </w:t>
      </w:r>
      <w:r w:rsidR="004B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пријема </w:t>
      </w:r>
      <w:r>
        <w:rPr>
          <w:rFonts w:ascii="Times New Roman" w:eastAsia="Times New Roman" w:hAnsi="Times New Roman" w:cs="Times New Roman"/>
          <w:sz w:val="24"/>
          <w:szCs w:val="24"/>
        </w:rPr>
        <w:t>писменог захтева Наручиоца</w:t>
      </w:r>
      <w:r w:rsidR="004B5B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B5D3530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даном испоруке подразумева се дан преузимања добара од стране Наручиоца.</w:t>
      </w:r>
    </w:p>
    <w:p w14:paraId="31CE4F5A" w14:textId="397BDB51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 случају непоштовања динамике испоруке, Продавац се обавезује да за сваки дан закашњења плати Наручиоцу износ од 2‰ (промила) од укупне вредности </w:t>
      </w:r>
      <w:r w:rsidR="000813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 тим да укупан износ уговорне казне не може прећи 5% од укупне вредности</w:t>
      </w:r>
      <w:r w:rsidR="007D0B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закљученог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13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2C6EC29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Наплату уговорне казне Наручилац ће извршити, без претходног пристанка Добављача, умањењем рачуна наведеног у испостављеној фактури</w:t>
      </w:r>
    </w:p>
    <w:p w14:paraId="63314E9D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A1DA9D" w14:textId="5493945F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</w:t>
      </w:r>
      <w:r w:rsidR="00D054F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D4CA35B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3D0AB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Купац/Наручилац има право да изврши квантитативну и квалитативну контролу испоручених добара, као и контролу документације о усклађености квалитета са прописаним стандардима.</w:t>
      </w:r>
    </w:p>
    <w:p w14:paraId="59091E90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Квантитативна и квалитативна контрола добара вршиће се приликом сваке појединачне испоруке – преузимања добара од стране Наручиоца.</w:t>
      </w:r>
    </w:p>
    <w:p w14:paraId="4DE67079" w14:textId="6726E93E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Утврђивање количине </w:t>
      </w:r>
      <w:r>
        <w:rPr>
          <w:rFonts w:ascii="Symbol" w:eastAsia="Symbol" w:hAnsi="Symbol" w:cs="Symbol"/>
          <w:bCs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квантитативни пријем врши се прегледом.</w:t>
      </w:r>
    </w:p>
    <w:p w14:paraId="1C75BCF5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Уколико представник Купца/Наручиоца, приликом квантитативног и квалитативног пријема добара, утврди да испоручена добра не одговарају требованој количини и/или уговореном квалитету, о томе сачињава записник који потписују представник Добављача и Купца (или само представник Купца уколико представник Добављача одбије да га потпише) и који се доставља, без одлагања, Добављачу.</w:t>
      </w:r>
    </w:p>
    <w:p w14:paraId="6BDEC52A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Истовремено Купац/Наручилац је овлашћен да одбије пријем добара која не одговарају требованој количини и/или уговореном квалитету, уз обавезу да, без одлагања, писменим путем, обавести Добављача и захтева нову испоруку добара која одговара требованој количини и уговореном  квалитету.</w:t>
      </w:r>
    </w:p>
    <w:p w14:paraId="5C3EC502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Добављач уопште не испоручи требована добра или се недостатак добара утврди након извршене примопредаје (скривени недостаци), Купац/Наручилац сачињава рекламациони записник који потписује само представник Купац/Наручилац и који се доставља, без одлагања, Добављачу. </w:t>
      </w:r>
    </w:p>
    <w:p w14:paraId="6F18B52A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Када се недостатак добара утврди након извршене примопредаје (скривени недостаци), Купац/Наручилац је у обавези да добра задржи до тренутка упознавања представника Добављача са утврђеним недостатком и захтева замену испоручене количине, односно испоруку робе која је у складу са уговореним квалитетом. Купац/Наручилац не одговара за пропадање добара која су задржана. </w:t>
      </w:r>
    </w:p>
    <w:p w14:paraId="21EB0B7D" w14:textId="0B0FAAD1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Уколико Купац/Наручилац у току реализације </w:t>
      </w:r>
      <w:r w:rsidR="00C653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Уговора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 пута не прихвати испоруку добара односно врати добра или уколико Добављач у току реализације овог </w:t>
      </w:r>
      <w:r w:rsidR="007D0B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Оквирног споразума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 пута уопште не испоручи требована добра, Купац/Наручилац може раскинути </w:t>
      </w:r>
      <w:r w:rsidR="007D0B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Оквирни споразум и поједнични уговор о јавној набавци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активирати средство обезбеђења за добро извршење посла.</w:t>
      </w:r>
    </w:p>
    <w:p w14:paraId="0D115112" w14:textId="77777777" w:rsidR="00401DAA" w:rsidRDefault="00401DAA" w:rsidP="00401DAA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5DF1B448" w14:textId="77777777" w:rsidR="00D054F8" w:rsidRPr="00D054F8" w:rsidRDefault="00401DAA" w:rsidP="00D054F8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bookmarkStart w:id="3" w:name="_Hlk57633871"/>
      <w:r w:rsidR="00D054F8" w:rsidRPr="00D054F8">
        <w:rPr>
          <w:rFonts w:ascii="Times New Roman" w:eastAsia="Arial Unicode MS" w:hAnsi="Times New Roman" w:cs="Times New Roman"/>
          <w:b/>
          <w:sz w:val="24"/>
          <w:szCs w:val="24"/>
        </w:rPr>
        <w:t>СРЕДСТВА ОБЕЗБЕЂЕЊА - ОКВИРНИ СПОРАЗУМ</w:t>
      </w:r>
    </w:p>
    <w:p w14:paraId="1C9E2811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A73DBF4" w14:textId="26F1A52E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9</w:t>
      </w: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49CA204B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A45B270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Изабрани понуђач - добављач се обавезује да у року од осам дана од дана закључења оквирног споразума, преда Наручиоцу бланко сопствену меницу,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</w:t>
      </w:r>
      <w:r w:rsidRPr="00D054F8">
        <w:rPr>
          <w:rFonts w:ascii="Times New Roman" w:eastAsia="Arial Unicode MS" w:hAnsi="Times New Roman" w:cs="Times New Roman"/>
          <w:sz w:val="24"/>
          <w:szCs w:val="24"/>
        </w:rPr>
        <w:t>потврду о регистрацији менице односно листинг са сајта НБС</w:t>
      </w: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. </w:t>
      </w:r>
    </w:p>
    <w:p w14:paraId="0EDB60B0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1118E5EE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Меница мора бити оверена печатом и потписана од стране лица овлашћеног за потписивање, а уз исте мора бити достављено попуњено и оверено менично овлашћење, са назначеним износом</w:t>
      </w: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  <w:lang w:val="sr-Cyrl-RS"/>
        </w:rPr>
        <w:t xml:space="preserve"> од</w:t>
      </w: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10% од укупне вредности оквирног споразума без ПДВ-а. Уз менице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меница је 13 месеци од обостраног потписивања оквирног споразума.</w:t>
      </w:r>
    </w:p>
    <w:p w14:paraId="03399276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</w:p>
    <w:p w14:paraId="52B478C8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lastRenderedPageBreak/>
        <w:t>Наручилац/Купац ће уновчити дату меницу уколико: Изабрани понуђач</w:t>
      </w:r>
      <w:r w:rsidRPr="00D054F8">
        <w:rPr>
          <w:rFonts w:ascii="Times New Roman" w:eastAsia="Arial Unicode MS" w:hAnsi="Times New Roman" w:cs="Times New Roman"/>
          <w:iCs/>
          <w:sz w:val="24"/>
          <w:szCs w:val="24"/>
        </w:rPr>
        <w:t xml:space="preserve"> не буде извршавао своје обавезе у роковима и на начин предвиђен оквирним споразумом, не закључи појединачни уговор у складу са овим оквирним споразумом или не достави средство обезбеђења уз појединачни уговор који Наручилац и </w:t>
      </w:r>
      <w:r w:rsidRPr="00D054F8">
        <w:rPr>
          <w:rFonts w:ascii="Times New Roman" w:eastAsia="Arial Unicode MS" w:hAnsi="Times New Roman" w:cs="Times New Roman"/>
          <w:bCs/>
          <w:iCs/>
          <w:sz w:val="24"/>
          <w:szCs w:val="24"/>
        </w:rPr>
        <w:t>Изабрани понуђач</w:t>
      </w:r>
      <w:r w:rsidRPr="00D054F8">
        <w:rPr>
          <w:rFonts w:ascii="Times New Roman" w:eastAsia="Arial Unicode MS" w:hAnsi="Times New Roman" w:cs="Times New Roman"/>
          <w:iCs/>
          <w:sz w:val="24"/>
          <w:szCs w:val="24"/>
        </w:rPr>
        <w:t xml:space="preserve"> закључе по основу оквирног споразума.</w:t>
      </w:r>
    </w:p>
    <w:bookmarkEnd w:id="3"/>
    <w:p w14:paraId="708A682C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08CB56D3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7BCE936C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D054F8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СРЕДСТВА ОБЕЗБЕЂЕЊА - ПОЈЕДИНАЧНИ УГОВОРИ</w:t>
      </w:r>
    </w:p>
    <w:p w14:paraId="3EFA8DF8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2D254720" w14:textId="7286C2FD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>Члан 1</w:t>
      </w:r>
      <w:r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0</w:t>
      </w:r>
      <w:r w:rsidRPr="00D054F8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A265CE9" w14:textId="77777777" w:rsidR="00D054F8" w:rsidRPr="00D054F8" w:rsidRDefault="00D054F8" w:rsidP="00D054F8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7CC718A7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Изабрани понуђач - добављач се обавезује да у року од осам дана од дана закључења појединачног уговора на основу оквирног споразума, преда Наручиоцу/Купцу једну бланко сопствену меницу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потврду о регистрацији менице односно листинг са сајта НБС. </w:t>
      </w:r>
    </w:p>
    <w:p w14:paraId="7D09BFD7" w14:textId="77777777" w:rsidR="00D054F8" w:rsidRPr="00D054F8" w:rsidRDefault="00D054F8" w:rsidP="00D054F8">
      <w:pPr>
        <w:spacing w:after="0"/>
        <w:ind w:left="-360" w:firstLine="720"/>
        <w:jc w:val="both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</w:p>
    <w:p w14:paraId="7A11A100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" w:hAnsi="Times New Roman" w:cs="Times New Roman"/>
          <w:bCs/>
          <w:iCs/>
          <w:sz w:val="24"/>
          <w:szCs w:val="24"/>
        </w:rPr>
        <w:t>Менице морају бити оверене печатом и потписана од стране лица овлашћеног за потписивање, а уз исте мора бити достављено попуњено и оверено менично овлашћење, са назначеним износом од 10% од укупне вредности појединачног уговора о јавној набавци без ПДВ-а.Уз менице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меница је 30 дужи од трајања појединачног уговора о јавној набавци.</w:t>
      </w:r>
    </w:p>
    <w:p w14:paraId="115A6D9F" w14:textId="77777777" w:rsidR="00D054F8" w:rsidRPr="00D054F8" w:rsidRDefault="00D054F8" w:rsidP="00D054F8">
      <w:pPr>
        <w:spacing w:after="0"/>
        <w:ind w:left="-360" w:firstLine="72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</w:p>
    <w:p w14:paraId="552C2089" w14:textId="77777777" w:rsidR="00D054F8" w:rsidRPr="00D054F8" w:rsidRDefault="00D054F8" w:rsidP="00D054F8">
      <w:pPr>
        <w:spacing w:after="0"/>
        <w:ind w:firstLine="720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D054F8">
        <w:rPr>
          <w:rFonts w:ascii="Times New Roman" w:eastAsia="Arial" w:hAnsi="Times New Roman" w:cs="Times New Roman"/>
          <w:bCs/>
          <w:iCs/>
          <w:sz w:val="24"/>
          <w:szCs w:val="24"/>
        </w:rPr>
        <w:t>Наручилац ће уновчити дате менице уколико: Добављач не буде извршавао своје обавезе у роковима и на начин предвиђен предметним појединачним уговором о јавној набавци.</w:t>
      </w:r>
    </w:p>
    <w:p w14:paraId="3202AC35" w14:textId="18E91551" w:rsidR="00401DAA" w:rsidRDefault="00401DAA" w:rsidP="00D054F8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2B953A95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РОК И НАЧИН ПЛАЋАЊА</w:t>
      </w:r>
    </w:p>
    <w:p w14:paraId="16F52AFE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567F02FA" w14:textId="52C211C9" w:rsidR="00401DAA" w:rsidRDefault="00401DAA" w:rsidP="00401DAA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Члан </w:t>
      </w:r>
      <w:r w:rsidR="00D054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11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14:paraId="61A20D35" w14:textId="534FAA70" w:rsidR="00401DAA" w:rsidRDefault="00401DAA" w:rsidP="00401DAA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Купац се обавезује да Продавцу плаћањ</w:t>
      </w:r>
      <w:r w:rsidR="00C653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е врши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након извршене испоруке, у року до </w:t>
      </w:r>
      <w:r w:rsidR="00C653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45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дана од дана пријема потписане и оверене фактуре</w:t>
      </w:r>
      <w:r w:rsidR="00DD0F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и по претходно извршеном квалитативно-квантитативном пријему добара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на текући рачун Добављача бр. </w:t>
      </w:r>
      <w:r w:rsidR="00415C9D" w:rsidRPr="00415C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205-515641-24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код банке</w:t>
      </w:r>
      <w:r w:rsidR="00415C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: </w:t>
      </w:r>
      <w:r w:rsidR="00415C9D" w:rsidRPr="00415C9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НЛБ Комерцијална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20E182AC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65EC0DA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ВИША СИЛА</w:t>
      </w:r>
    </w:p>
    <w:p w14:paraId="7C191FCB" w14:textId="77777777" w:rsidR="00401DAA" w:rsidRDefault="00401DAA" w:rsidP="00401DAA">
      <w:pPr>
        <w:spacing w:after="0"/>
        <w:rPr>
          <w:rFonts w:eastAsiaTheme="minorHAnsi"/>
        </w:rPr>
      </w:pPr>
    </w:p>
    <w:p w14:paraId="6AE59C37" w14:textId="78D4AE8D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D054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5A6D25C" w14:textId="77777777" w:rsidR="00401DAA" w:rsidRDefault="00401DAA" w:rsidP="00401DAA">
      <w:pPr>
        <w:spacing w:after="0"/>
        <w:rPr>
          <w:rFonts w:eastAsiaTheme="minorHAnsi"/>
        </w:rPr>
      </w:pPr>
    </w:p>
    <w:p w14:paraId="6BE0C7F2" w14:textId="04AA3A83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Уколико после закључења овог 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Оквирног споразума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наступе околности више силе, који доведу до ометања или онемогућавања извршења обавеза дефинисаних 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Оквирним споразумом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рокови извршења обавеза </w:t>
      </w:r>
      <w:r w:rsidR="00DD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се </w:t>
      </w:r>
      <w:r>
        <w:rPr>
          <w:rFonts w:ascii="Times New Roman" w:eastAsia="Times New Roman" w:hAnsi="Times New Roman" w:cs="Times New Roman"/>
          <w:sz w:val="24"/>
          <w:szCs w:val="24"/>
        </w:rPr>
        <w:t>продужити за време трајања више силе.</w:t>
      </w:r>
    </w:p>
    <w:p w14:paraId="2963756B" w14:textId="41A00FF8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Виша сила подразумева екстремне и ванредне догађаје који се не могу предвидети, који су се догодили без воље и утицаја страна 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потписница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који нису могли бити спречени од стране погођене вишом силом. </w:t>
      </w:r>
    </w:p>
    <w:p w14:paraId="679C4FED" w14:textId="77777777" w:rsidR="00401DAA" w:rsidRDefault="00401DAA" w:rsidP="00401DA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B330EE" w14:textId="54CC6E09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Страна 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потписница </w:t>
      </w:r>
      <w:r>
        <w:rPr>
          <w:rFonts w:ascii="Times New Roman" w:eastAsia="Times New Roman" w:hAnsi="Times New Roman" w:cs="Times New Roman"/>
          <w:sz w:val="24"/>
          <w:szCs w:val="24"/>
        </w:rPr>
        <w:t>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14:paraId="5F6901A3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0A8B3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ПОСЕБНЕ И ЗАВРШНЕ ОДРЕДБЕ</w:t>
      </w:r>
    </w:p>
    <w:p w14:paraId="2F04B6BE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E35716" w14:textId="3D37BE35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</w:t>
      </w:r>
      <w:r w:rsidR="00D054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90CC72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000901" w14:textId="772F36A1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све што није регулисано овим 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Оквирним споразумом</w:t>
      </w:r>
      <w:r w:rsidR="00DD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примењиваће се одредбе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Закона о облигационим односима ("Сл. лист СФРЈ", бр. 29/78, 39/85, 57/89 и 45/89 - одлука УСЈ 57/89, "СЛ. лист СРЈ", бр. 31/93 “Сл. лист СЦГ”, бр. 1/2003 - Уставна повеља и “Сл. гласник РС” бр. 18/2020)</w:t>
      </w:r>
      <w:r>
        <w:rPr>
          <w:rFonts w:ascii="Times New Roman" w:eastAsia="Times New Roman" w:hAnsi="Times New Roman" w:cs="Times New Roman"/>
          <w:sz w:val="24"/>
          <w:szCs w:val="24"/>
        </w:rPr>
        <w:t>, као и други прописи који регулишу ову материју.</w:t>
      </w:r>
    </w:p>
    <w:p w14:paraId="6866522A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86AF731" w14:textId="0040891D" w:rsidR="00401DAA" w:rsidRDefault="00401DAA" w:rsidP="00401DAA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Члан </w:t>
      </w:r>
      <w:r w:rsidR="000813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1</w:t>
      </w:r>
      <w:r w:rsidR="00D054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14:paraId="7A99D5C9" w14:textId="213A91BE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 спорове који проистекну у реализацији овог 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Оквирног споразума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стране ће решавати споразумно. </w:t>
      </w:r>
    </w:p>
    <w:p w14:paraId="7AAB68B1" w14:textId="77777777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C4511" w14:textId="5BC94425" w:rsidR="00401DAA" w:rsidRDefault="00401DAA" w:rsidP="00401D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случају да споразум није могућ, спор ће решавати Привредни суд у </w:t>
      </w:r>
      <w:r w:rsidR="00446E8B">
        <w:rPr>
          <w:rFonts w:ascii="Times New Roman" w:eastAsia="Times New Roman" w:hAnsi="Times New Roman" w:cs="Times New Roman"/>
          <w:sz w:val="24"/>
          <w:szCs w:val="24"/>
          <w:lang w:val="sr-Cyrl-RS"/>
        </w:rPr>
        <w:t>Пожаревцу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524CE8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D2ECE" w14:textId="0525254C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0813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D054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2D97C77" w14:textId="77777777" w:rsidR="00401DAA" w:rsidRDefault="00401DAA" w:rsidP="00401D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889CCD" w14:textId="02434452" w:rsidR="00401DAA" w:rsidRPr="00446E8B" w:rsidRDefault="00401DAA" w:rsidP="00401DA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Овај 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Latn-RS"/>
        </w:rPr>
        <w:t>О</w:t>
      </w:r>
      <w:r w:rsidR="00106ECD">
        <w:rPr>
          <w:rFonts w:ascii="Times New Roman" w:eastAsia="Times New Roman" w:hAnsi="Times New Roman" w:cs="Times New Roman"/>
          <w:sz w:val="24"/>
          <w:szCs w:val="24"/>
          <w:lang w:val="sr-Cyrl-RS"/>
        </w:rPr>
        <w:t>квирни споразум</w:t>
      </w:r>
      <w:r w:rsidR="00446E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закључен у 4 (четири) истоветних примерака, од којих Наручиоцу припада 2 (два), а Добављачу 2 (два) примерка</w:t>
      </w:r>
      <w:r w:rsidR="00446E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FF42775" w14:textId="77777777" w:rsidR="00401DAA" w:rsidRDefault="00401DAA" w:rsidP="00401DA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A9C2E" w14:textId="77777777" w:rsidR="00401DAA" w:rsidRDefault="00401DAA" w:rsidP="00401DA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66109" w14:textId="77777777" w:rsidR="00401DAA" w:rsidRDefault="00401DAA" w:rsidP="00401DAA">
      <w:pPr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4A56552" w14:textId="77777777" w:rsidR="00401DAA" w:rsidRDefault="00401DAA" w:rsidP="00401D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Добављача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Наручиоца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2CC677" w14:textId="0F4DEE0A" w:rsidR="00401DAA" w:rsidRDefault="00401DAA" w:rsidP="00401DAA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____________________________            </w:t>
      </w:r>
      <w:r w:rsidR="00927C11">
        <w:rPr>
          <w:rFonts w:ascii="Times New Roman" w:eastAsia="Times New Roman" w:hAnsi="Times New Roman" w:cs="Times New Roman"/>
          <w:sz w:val="24"/>
          <w:szCs w:val="24"/>
        </w:rPr>
        <w:tab/>
      </w:r>
      <w:r w:rsidR="00927C11">
        <w:rPr>
          <w:rFonts w:ascii="Times New Roman" w:eastAsia="Times New Roman" w:hAnsi="Times New Roman" w:cs="Times New Roman"/>
          <w:sz w:val="24"/>
          <w:szCs w:val="24"/>
        </w:rPr>
        <w:tab/>
      </w:r>
      <w:r w:rsidR="00927C1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</w:p>
    <w:p w14:paraId="78C6AE99" w14:textId="77777777" w:rsidR="00401DAA" w:rsidRDefault="00401DAA" w:rsidP="00401DAA">
      <w:pPr>
        <w:spacing w:after="0" w:line="240" w:lineRule="auto"/>
      </w:pPr>
    </w:p>
    <w:p w14:paraId="39EBABDB" w14:textId="36926314" w:rsidR="0087311C" w:rsidRDefault="0087311C"/>
    <w:p w14:paraId="299B62F7" w14:textId="1A36777B" w:rsidR="00401DAA" w:rsidRPr="00D054F8" w:rsidRDefault="00401DAA" w:rsidP="00401DAA">
      <w:pPr>
        <w:rPr>
          <w:lang w:val="sr-Cyrl-RS"/>
        </w:rPr>
      </w:pPr>
    </w:p>
    <w:p w14:paraId="6187E34E" w14:textId="352824C4" w:rsidR="00401DAA" w:rsidRPr="00401DAA" w:rsidRDefault="00401DAA" w:rsidP="00401DAA"/>
    <w:p w14:paraId="60174F97" w14:textId="79552C45" w:rsidR="00401DAA" w:rsidRPr="00401DAA" w:rsidRDefault="00401DAA" w:rsidP="00401DAA"/>
    <w:p w14:paraId="03991C19" w14:textId="7D14781F" w:rsidR="00401DAA" w:rsidRPr="00401DAA" w:rsidRDefault="00401DAA" w:rsidP="00401DAA">
      <w:pPr>
        <w:tabs>
          <w:tab w:val="left" w:pos="3552"/>
        </w:tabs>
      </w:pPr>
    </w:p>
    <w:sectPr w:rsidR="00401DAA" w:rsidRPr="00401DAA">
      <w:footerReference w:type="default" r:id="rId7"/>
      <w:pgSz w:w="11906" w:h="16838"/>
      <w:pgMar w:top="765" w:right="1107" w:bottom="765" w:left="1138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D1894" w14:textId="77777777" w:rsidR="00A06DE8" w:rsidRDefault="00A06DE8" w:rsidP="00401DAA">
      <w:pPr>
        <w:spacing w:after="0" w:line="240" w:lineRule="auto"/>
      </w:pPr>
      <w:r>
        <w:separator/>
      </w:r>
    </w:p>
  </w:endnote>
  <w:endnote w:type="continuationSeparator" w:id="0">
    <w:p w14:paraId="46B8D577" w14:textId="77777777" w:rsidR="00A06DE8" w:rsidRDefault="00A06DE8" w:rsidP="0040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363607"/>
      <w:docPartObj>
        <w:docPartGallery w:val="Page Numbers (Top of Page)"/>
        <w:docPartUnique/>
      </w:docPartObj>
    </w:sdtPr>
    <w:sdtEndPr/>
    <w:sdtContent>
      <w:p w14:paraId="2E5BAC7A" w14:textId="77777777" w:rsidR="007E0A83" w:rsidRDefault="00D9787C">
        <w:pPr>
          <w:pStyle w:val="Footer"/>
          <w:jc w:val="right"/>
        </w:pPr>
        <w:r>
          <w:rPr>
            <w:color w:val="FF0000"/>
            <w:sz w:val="20"/>
            <w:szCs w:val="20"/>
          </w:rPr>
          <w:t>Страна</w:t>
        </w:r>
        <w:r>
          <w:rPr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fldChar w:fldCharType="begin"/>
        </w:r>
        <w:r>
          <w:rPr>
            <w:b/>
            <w:sz w:val="20"/>
            <w:szCs w:val="20"/>
          </w:rPr>
          <w:instrText>PAGE</w:instrText>
        </w:r>
        <w:r>
          <w:rPr>
            <w:b/>
            <w:sz w:val="20"/>
            <w:szCs w:val="20"/>
          </w:rPr>
          <w:fldChar w:fldCharType="separate"/>
        </w:r>
        <w:r w:rsidR="007D7CC8">
          <w:rPr>
            <w:b/>
            <w:noProof/>
            <w:sz w:val="20"/>
            <w:szCs w:val="20"/>
          </w:rPr>
          <w:t>1</w:t>
        </w:r>
        <w:r>
          <w:rPr>
            <w:b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</w:t>
        </w:r>
        <w:r>
          <w:rPr>
            <w:color w:val="FF0000"/>
            <w:sz w:val="20"/>
            <w:szCs w:val="20"/>
          </w:rPr>
          <w:t>од</w:t>
        </w:r>
        <w:r>
          <w:rPr>
            <w:sz w:val="20"/>
            <w:szCs w:val="20"/>
          </w:rPr>
          <w:t xml:space="preserve"> </w:t>
        </w:r>
        <w:r>
          <w:rPr>
            <w:b/>
            <w:sz w:val="20"/>
            <w:szCs w:val="20"/>
          </w:rPr>
          <w:fldChar w:fldCharType="begin"/>
        </w:r>
        <w:r>
          <w:rPr>
            <w:b/>
            <w:sz w:val="20"/>
            <w:szCs w:val="20"/>
          </w:rPr>
          <w:instrText>NUMPAGES</w:instrText>
        </w:r>
        <w:r>
          <w:rPr>
            <w:b/>
            <w:sz w:val="20"/>
            <w:szCs w:val="20"/>
          </w:rPr>
          <w:fldChar w:fldCharType="separate"/>
        </w:r>
        <w:r w:rsidR="007D7CC8">
          <w:rPr>
            <w:b/>
            <w:noProof/>
            <w:sz w:val="20"/>
            <w:szCs w:val="20"/>
          </w:rPr>
          <w:t>7</w:t>
        </w:r>
        <w:r>
          <w:rPr>
            <w:b/>
            <w:sz w:val="20"/>
            <w:szCs w:val="20"/>
          </w:rPr>
          <w:fldChar w:fldCharType="end"/>
        </w:r>
      </w:p>
    </w:sdtContent>
  </w:sdt>
  <w:p w14:paraId="0DF4849D" w14:textId="33AE4722" w:rsidR="007E0A83" w:rsidRDefault="00A06DE8">
    <w:pPr>
      <w:pStyle w:val="Footer"/>
      <w:tabs>
        <w:tab w:val="left" w:pos="3795"/>
        <w:tab w:val="center" w:pos="463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D5F18" w14:textId="77777777" w:rsidR="00A06DE8" w:rsidRDefault="00A06DE8" w:rsidP="00401DAA">
      <w:pPr>
        <w:spacing w:after="0" w:line="240" w:lineRule="auto"/>
      </w:pPr>
      <w:r>
        <w:separator/>
      </w:r>
    </w:p>
  </w:footnote>
  <w:footnote w:type="continuationSeparator" w:id="0">
    <w:p w14:paraId="79E88504" w14:textId="77777777" w:rsidR="00A06DE8" w:rsidRDefault="00A06DE8" w:rsidP="00401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AA"/>
    <w:rsid w:val="0007632B"/>
    <w:rsid w:val="0008134D"/>
    <w:rsid w:val="000B32FD"/>
    <w:rsid w:val="000C7DB5"/>
    <w:rsid w:val="00106ECD"/>
    <w:rsid w:val="001B40B1"/>
    <w:rsid w:val="0020144C"/>
    <w:rsid w:val="002040C0"/>
    <w:rsid w:val="002C3CD3"/>
    <w:rsid w:val="002D3FCE"/>
    <w:rsid w:val="003F2C0D"/>
    <w:rsid w:val="00401DAA"/>
    <w:rsid w:val="00415C9D"/>
    <w:rsid w:val="00446E8B"/>
    <w:rsid w:val="004B5B7D"/>
    <w:rsid w:val="004E68EA"/>
    <w:rsid w:val="005564B6"/>
    <w:rsid w:val="005E0D51"/>
    <w:rsid w:val="006E3299"/>
    <w:rsid w:val="00703678"/>
    <w:rsid w:val="007A0147"/>
    <w:rsid w:val="007C2C11"/>
    <w:rsid w:val="007D0BDA"/>
    <w:rsid w:val="007D7CC8"/>
    <w:rsid w:val="0087311C"/>
    <w:rsid w:val="0090768F"/>
    <w:rsid w:val="00921A76"/>
    <w:rsid w:val="00927C11"/>
    <w:rsid w:val="00933A6A"/>
    <w:rsid w:val="00A06DE8"/>
    <w:rsid w:val="00B901E8"/>
    <w:rsid w:val="00C65396"/>
    <w:rsid w:val="00CC25E0"/>
    <w:rsid w:val="00CD7566"/>
    <w:rsid w:val="00D054F8"/>
    <w:rsid w:val="00D41682"/>
    <w:rsid w:val="00D955B0"/>
    <w:rsid w:val="00D9787C"/>
    <w:rsid w:val="00DD0F68"/>
    <w:rsid w:val="00DD6156"/>
    <w:rsid w:val="00E04D28"/>
    <w:rsid w:val="00E472EB"/>
    <w:rsid w:val="00E602CC"/>
    <w:rsid w:val="00E82BF6"/>
    <w:rsid w:val="00F7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3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AA"/>
    <w:pPr>
      <w:spacing w:after="200" w:line="276" w:lineRule="auto"/>
    </w:pPr>
    <w:rPr>
      <w:rFonts w:ascii="Calibri" w:eastAsiaTheme="minorEastAsia" w:hAnsi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01DAA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01DA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1D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HeaderChar1">
    <w:name w:val="Header Char1"/>
    <w:basedOn w:val="DefaultParagraphFont"/>
    <w:uiPriority w:val="99"/>
    <w:semiHidden/>
    <w:rsid w:val="00401DAA"/>
    <w:rPr>
      <w:rFonts w:ascii="Calibri" w:eastAsiaTheme="minorEastAsia" w:hAnsi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D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FooterChar1">
    <w:name w:val="Footer Char1"/>
    <w:basedOn w:val="DefaultParagraphFont"/>
    <w:uiPriority w:val="99"/>
    <w:semiHidden/>
    <w:rsid w:val="00401DAA"/>
    <w:rPr>
      <w:rFonts w:ascii="Calibri" w:eastAsiaTheme="minorEastAsia" w:hAnsi="Calibri"/>
      <w:color w:val="00000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AA"/>
    <w:pPr>
      <w:spacing w:after="200" w:line="276" w:lineRule="auto"/>
    </w:pPr>
    <w:rPr>
      <w:rFonts w:ascii="Calibri" w:eastAsiaTheme="minorEastAsia" w:hAnsi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01DAA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01DA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1D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HeaderChar1">
    <w:name w:val="Header Char1"/>
    <w:basedOn w:val="DefaultParagraphFont"/>
    <w:uiPriority w:val="99"/>
    <w:semiHidden/>
    <w:rsid w:val="00401DAA"/>
    <w:rPr>
      <w:rFonts w:ascii="Calibri" w:eastAsiaTheme="minorEastAsia" w:hAnsi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D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FooterChar1">
    <w:name w:val="Footer Char1"/>
    <w:basedOn w:val="DefaultParagraphFont"/>
    <w:uiPriority w:val="99"/>
    <w:semiHidden/>
    <w:rsid w:val="00401DAA"/>
    <w:rPr>
      <w:rFonts w:ascii="Calibri" w:eastAsiaTheme="minorEastAsia" w:hAnsi="Calibr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zzora</cp:lastModifiedBy>
  <cp:revision>2</cp:revision>
  <dcterms:created xsi:type="dcterms:W3CDTF">2022-10-26T05:28:00Z</dcterms:created>
  <dcterms:modified xsi:type="dcterms:W3CDTF">2022-10-26T05:28:00Z</dcterms:modified>
</cp:coreProperties>
</file>