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D753" w14:textId="77777777" w:rsidR="00100A78" w:rsidRPr="00E472AB" w:rsidRDefault="00100A78" w:rsidP="00100A78">
      <w:pPr>
        <w:jc w:val="both"/>
        <w:rPr>
          <w:rFonts w:eastAsia="TimesNewRomanPSMT"/>
          <w:b/>
          <w:bCs/>
        </w:rPr>
      </w:pPr>
      <w:r w:rsidRPr="00E472AB">
        <w:rPr>
          <w:rFonts w:eastAsia="TimesNewRomanPSMT"/>
          <w:b/>
          <w:bCs/>
        </w:rPr>
        <w:t xml:space="preserve">ОПИС ПРЕДМЕТА НАБАВКЕ: </w:t>
      </w:r>
    </w:p>
    <w:p w14:paraId="1DCB3770" w14:textId="77777777" w:rsidR="00100A78" w:rsidRPr="00957066" w:rsidRDefault="00100A78" w:rsidP="00100A78">
      <w:pPr>
        <w:jc w:val="both"/>
        <w:rPr>
          <w:rFonts w:eastAsia="TimesNewRomanPSMT"/>
          <w:bCs/>
        </w:rPr>
      </w:pPr>
    </w:p>
    <w:p w14:paraId="181A8494" w14:textId="77777777" w:rsidR="007E3AF6" w:rsidRDefault="00100A78" w:rsidP="007E3AF6">
      <w:pPr>
        <w:jc w:val="both"/>
        <w:rPr>
          <w:rFonts w:eastAsia="TimesNewRomanPSMT"/>
          <w:b/>
          <w:bCs/>
        </w:rPr>
      </w:pPr>
      <w:r>
        <w:rPr>
          <w:rFonts w:eastAsia="TimesNewRomanPSMT"/>
          <w:b/>
          <w:bCs/>
        </w:rPr>
        <w:t xml:space="preserve">Добра – </w:t>
      </w:r>
      <w:r w:rsidR="007E3AF6" w:rsidRPr="00B81ACE">
        <w:rPr>
          <w:rFonts w:eastAsia="TimesNewRomanPSMT"/>
          <w:b/>
          <w:bCs/>
        </w:rPr>
        <w:t>Е</w:t>
      </w:r>
      <w:r w:rsidRPr="00B81ACE">
        <w:rPr>
          <w:rFonts w:eastAsia="TimesNewRomanPSMT"/>
          <w:b/>
          <w:bCs/>
        </w:rPr>
        <w:t>лектрична енергија са циљем закључења уговора за потпуно снабдевање.</w:t>
      </w:r>
    </w:p>
    <w:p w14:paraId="4C5CE0C8" w14:textId="77777777" w:rsidR="007E3AF6" w:rsidRDefault="007E3AF6" w:rsidP="007E3AF6">
      <w:pPr>
        <w:jc w:val="both"/>
        <w:rPr>
          <w:rFonts w:eastAsia="TimesNewRomanPSMT"/>
          <w:b/>
          <w:bCs/>
        </w:rPr>
      </w:pPr>
    </w:p>
    <w:p w14:paraId="22282948" w14:textId="77777777" w:rsidR="00924F8E" w:rsidRDefault="00924F8E" w:rsidP="007E3AF6">
      <w:pPr>
        <w:jc w:val="both"/>
        <w:rPr>
          <w:rFonts w:eastAsia="TimesNewRomanPSMT"/>
          <w:b/>
          <w:bCs/>
        </w:rPr>
      </w:pPr>
    </w:p>
    <w:p w14:paraId="0098150B" w14:textId="49570641" w:rsidR="00E870C6" w:rsidRPr="00EF0DC2" w:rsidRDefault="00EC4C35" w:rsidP="00EC4C35">
      <w:pPr>
        <w:jc w:val="center"/>
        <w:rPr>
          <w:rFonts w:eastAsia="TimesNewRomanPSMT"/>
          <w:b/>
          <w:bCs/>
          <w:lang w:val="sr-Cyrl-RS"/>
        </w:rPr>
      </w:pPr>
      <w:r w:rsidRPr="00EF0DC2">
        <w:rPr>
          <w:rFonts w:eastAsia="TimesNewRomanPSMT"/>
          <w:b/>
          <w:bCs/>
          <w:lang w:val="sr-Cyrl-RS"/>
        </w:rPr>
        <w:t>ОБРАЗАЦ СТРУКТУРЕ ЦЕНЕ</w:t>
      </w:r>
    </w:p>
    <w:p w14:paraId="5E3D9B83" w14:textId="77777777" w:rsidR="003A3345" w:rsidRPr="00EC4C35" w:rsidRDefault="003A3345" w:rsidP="003A3345">
      <w:pPr>
        <w:jc w:val="both"/>
        <w:rPr>
          <w:rFonts w:eastAsia="TimesNewRomanPSMT"/>
          <w:b/>
          <w:bCs/>
        </w:rPr>
      </w:pPr>
      <w:r w:rsidRPr="00EC4C35">
        <w:rPr>
          <w:rFonts w:eastAsia="TimesNewRomanPSMT"/>
          <w:b/>
          <w:bCs/>
        </w:rPr>
        <w:t>1. Мерно место бр. 15260513     број бројила 28105      одобрена снага 200  kW</w:t>
      </w:r>
    </w:p>
    <w:p w14:paraId="7C83DCC9" w14:textId="77777777" w:rsidR="003A3345" w:rsidRDefault="003A3345" w:rsidP="003A3345">
      <w:pPr>
        <w:jc w:val="both"/>
        <w:rPr>
          <w:rFonts w:eastAsia="TimesNewRomanPSMT"/>
          <w:b/>
          <w:bCs/>
        </w:rPr>
      </w:pPr>
      <w:r w:rsidRPr="00EC4C35">
        <w:rPr>
          <w:rFonts w:eastAsia="TimesNewRomanPSMT"/>
          <w:b/>
          <w:bCs/>
        </w:rPr>
        <w:t>Адреса: Смедерево, Старца Вујадина 68 -ниски напон</w:t>
      </w:r>
    </w:p>
    <w:p w14:paraId="4BAE2AB3" w14:textId="77777777" w:rsidR="003A3345" w:rsidRPr="00EC4C35" w:rsidRDefault="003A3345" w:rsidP="003A3345">
      <w:pPr>
        <w:jc w:val="both"/>
        <w:rPr>
          <w:rFonts w:eastAsia="TimesNewRomanPSMT"/>
          <w:b/>
          <w:bCs/>
        </w:rPr>
      </w:pPr>
    </w:p>
    <w:p w14:paraId="69B9FB69" w14:textId="30C9E460" w:rsidR="003A3345" w:rsidRPr="00EC4C35" w:rsidRDefault="003A3345" w:rsidP="003A3345">
      <w:pPr>
        <w:jc w:val="both"/>
        <w:rPr>
          <w:rFonts w:eastAsia="TimesNewRomanPSMT"/>
          <w:b/>
          <w:bCs/>
        </w:rPr>
      </w:pPr>
      <w:r w:rsidRPr="00EC4C35">
        <w:rPr>
          <w:rFonts w:eastAsia="TimesNewRomanPSMT"/>
          <w:b/>
          <w:bCs/>
        </w:rPr>
        <w:t xml:space="preserve">2. </w:t>
      </w:r>
      <w:r>
        <w:rPr>
          <w:rFonts w:eastAsia="TimesNewRomanPSMT"/>
          <w:b/>
          <w:bCs/>
        </w:rPr>
        <w:t>M</w:t>
      </w:r>
      <w:r w:rsidRPr="00EC4C35">
        <w:rPr>
          <w:rFonts w:eastAsia="TimesNewRomanPSMT"/>
          <w:b/>
          <w:bCs/>
        </w:rPr>
        <w:t>ерно место бр. 5104053655   број бројила 5105655   одобрена снага 17,25 kW</w:t>
      </w:r>
    </w:p>
    <w:p w14:paraId="3834824C" w14:textId="1EEED6AB" w:rsidR="00EC4C35" w:rsidRPr="00A64A82" w:rsidRDefault="003A3345" w:rsidP="003A3345">
      <w:pPr>
        <w:jc w:val="both"/>
        <w:rPr>
          <w:rFonts w:eastAsia="TimesNewRomanPSMT"/>
          <w:b/>
          <w:bCs/>
        </w:rPr>
      </w:pPr>
      <w:r w:rsidRPr="00EC4C35">
        <w:rPr>
          <w:rFonts w:eastAsia="TimesNewRomanPSMT"/>
          <w:b/>
          <w:bCs/>
        </w:rPr>
        <w:t>Адреса: Смедерево, Старца Вујадина 70 - широка потрошња-двотарифни</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295"/>
        <w:gridCol w:w="2347"/>
        <w:gridCol w:w="1922"/>
        <w:gridCol w:w="1948"/>
      </w:tblGrid>
      <w:tr w:rsidR="00100A78" w:rsidRPr="00A119C0" w14:paraId="43B70CC3" w14:textId="77777777" w:rsidTr="00B33549">
        <w:tc>
          <w:tcPr>
            <w:tcW w:w="1803" w:type="dxa"/>
            <w:vAlign w:val="center"/>
          </w:tcPr>
          <w:p w14:paraId="656BE74A" w14:textId="77777777" w:rsidR="00100A78" w:rsidRPr="00A119C0" w:rsidRDefault="00100A78" w:rsidP="00B33549">
            <w:pPr>
              <w:jc w:val="center"/>
              <w:rPr>
                <w:b/>
                <w:lang w:val="sr-Cyrl-CS"/>
              </w:rPr>
            </w:pPr>
            <w:r w:rsidRPr="00A119C0">
              <w:rPr>
                <w:b/>
                <w:sz w:val="22"/>
                <w:szCs w:val="22"/>
                <w:lang w:val="sr-Cyrl-CS"/>
              </w:rPr>
              <w:t>Тарифни став</w:t>
            </w:r>
          </w:p>
        </w:tc>
        <w:tc>
          <w:tcPr>
            <w:tcW w:w="1295" w:type="dxa"/>
            <w:vAlign w:val="center"/>
          </w:tcPr>
          <w:p w14:paraId="7794E6BC" w14:textId="77777777" w:rsidR="00100A78" w:rsidRPr="00A119C0" w:rsidRDefault="00100A78" w:rsidP="00B33549">
            <w:pPr>
              <w:jc w:val="center"/>
              <w:rPr>
                <w:b/>
              </w:rPr>
            </w:pPr>
            <w:r w:rsidRPr="00A119C0">
              <w:rPr>
                <w:b/>
                <w:sz w:val="22"/>
                <w:szCs w:val="22"/>
              </w:rPr>
              <w:t>Јед.цена</w:t>
            </w:r>
          </w:p>
        </w:tc>
        <w:tc>
          <w:tcPr>
            <w:tcW w:w="2347" w:type="dxa"/>
            <w:vAlign w:val="center"/>
          </w:tcPr>
          <w:p w14:paraId="2664B255" w14:textId="77777777" w:rsidR="00100A78" w:rsidRPr="00A119C0" w:rsidRDefault="00100A78" w:rsidP="00B33549">
            <w:pPr>
              <w:jc w:val="center"/>
              <w:rPr>
                <w:b/>
                <w:lang w:val="sr-Cyrl-CS"/>
              </w:rPr>
            </w:pPr>
            <w:r w:rsidRPr="00A119C0">
              <w:rPr>
                <w:b/>
                <w:sz w:val="22"/>
                <w:szCs w:val="22"/>
                <w:lang w:val="sr-Cyrl-CS"/>
              </w:rPr>
              <w:t>Планирана год.потрошња</w:t>
            </w:r>
          </w:p>
        </w:tc>
        <w:tc>
          <w:tcPr>
            <w:tcW w:w="1922" w:type="dxa"/>
          </w:tcPr>
          <w:p w14:paraId="001A406C" w14:textId="77777777" w:rsidR="00100A78" w:rsidRPr="00A119C0" w:rsidRDefault="00100A78" w:rsidP="00B33549">
            <w:pPr>
              <w:jc w:val="center"/>
              <w:rPr>
                <w:b/>
              </w:rPr>
            </w:pPr>
            <w:r w:rsidRPr="00A119C0">
              <w:rPr>
                <w:b/>
                <w:sz w:val="22"/>
                <w:szCs w:val="22"/>
                <w:lang w:val="sr-Cyrl-CS"/>
              </w:rPr>
              <w:t>Јединична цена по kWh</w:t>
            </w:r>
          </w:p>
        </w:tc>
        <w:tc>
          <w:tcPr>
            <w:tcW w:w="1948" w:type="dxa"/>
            <w:vAlign w:val="center"/>
          </w:tcPr>
          <w:p w14:paraId="0A262509" w14:textId="77777777" w:rsidR="00100A78" w:rsidRPr="00A119C0" w:rsidRDefault="00100A78" w:rsidP="00B33549">
            <w:pPr>
              <w:jc w:val="center"/>
              <w:rPr>
                <w:b/>
                <w:lang w:val="sr-Cyrl-CS"/>
              </w:rPr>
            </w:pPr>
            <w:r w:rsidRPr="00A119C0">
              <w:rPr>
                <w:b/>
                <w:sz w:val="22"/>
                <w:szCs w:val="22"/>
                <w:lang w:val="sr-Cyrl-CS"/>
              </w:rPr>
              <w:t>Укупна цена без пдв-а</w:t>
            </w:r>
          </w:p>
          <w:p w14:paraId="74678DC7" w14:textId="77777777" w:rsidR="00100A78" w:rsidRPr="00A119C0" w:rsidRDefault="00100A78" w:rsidP="00B33549">
            <w:pPr>
              <w:jc w:val="center"/>
              <w:rPr>
                <w:b/>
                <w:lang w:val="sr-Cyrl-CS"/>
              </w:rPr>
            </w:pPr>
            <w:r w:rsidRPr="00A119C0">
              <w:rPr>
                <w:b/>
                <w:sz w:val="22"/>
                <w:szCs w:val="22"/>
                <w:lang w:val="sr-Cyrl-CS"/>
              </w:rPr>
              <w:t>(3х4)</w:t>
            </w:r>
          </w:p>
        </w:tc>
      </w:tr>
      <w:tr w:rsidR="00100A78" w:rsidRPr="00A119C0" w14:paraId="0FF018DF" w14:textId="77777777" w:rsidTr="00B33549">
        <w:tc>
          <w:tcPr>
            <w:tcW w:w="1803" w:type="dxa"/>
            <w:vAlign w:val="center"/>
          </w:tcPr>
          <w:p w14:paraId="60715ABF" w14:textId="77777777" w:rsidR="00100A78" w:rsidRPr="00A119C0" w:rsidRDefault="00100A78" w:rsidP="00B33549">
            <w:pPr>
              <w:jc w:val="center"/>
              <w:rPr>
                <w:lang w:val="sr-Cyrl-CS"/>
              </w:rPr>
            </w:pPr>
            <w:r w:rsidRPr="00A119C0">
              <w:rPr>
                <w:sz w:val="22"/>
                <w:szCs w:val="22"/>
                <w:lang w:val="sr-Cyrl-CS"/>
              </w:rPr>
              <w:t>1</w:t>
            </w:r>
          </w:p>
        </w:tc>
        <w:tc>
          <w:tcPr>
            <w:tcW w:w="1295" w:type="dxa"/>
            <w:vAlign w:val="center"/>
          </w:tcPr>
          <w:p w14:paraId="77B33D48" w14:textId="77777777" w:rsidR="00100A78" w:rsidRPr="00A119C0" w:rsidRDefault="00100A78" w:rsidP="00B33549">
            <w:pPr>
              <w:jc w:val="center"/>
              <w:rPr>
                <w:lang w:val="sr-Cyrl-CS"/>
              </w:rPr>
            </w:pPr>
            <w:r w:rsidRPr="00A119C0">
              <w:rPr>
                <w:sz w:val="22"/>
                <w:szCs w:val="22"/>
                <w:lang w:val="sr-Cyrl-CS"/>
              </w:rPr>
              <w:t>2</w:t>
            </w:r>
          </w:p>
        </w:tc>
        <w:tc>
          <w:tcPr>
            <w:tcW w:w="2347" w:type="dxa"/>
            <w:vAlign w:val="center"/>
          </w:tcPr>
          <w:p w14:paraId="3242E293" w14:textId="77777777" w:rsidR="00100A78" w:rsidRPr="00A119C0" w:rsidRDefault="00100A78" w:rsidP="00B33549">
            <w:pPr>
              <w:jc w:val="center"/>
              <w:rPr>
                <w:lang w:val="sr-Cyrl-CS"/>
              </w:rPr>
            </w:pPr>
            <w:r w:rsidRPr="00A119C0">
              <w:rPr>
                <w:sz w:val="22"/>
                <w:szCs w:val="22"/>
                <w:lang w:val="sr-Cyrl-CS"/>
              </w:rPr>
              <w:t>3</w:t>
            </w:r>
          </w:p>
        </w:tc>
        <w:tc>
          <w:tcPr>
            <w:tcW w:w="1922" w:type="dxa"/>
          </w:tcPr>
          <w:p w14:paraId="4AFAFF23" w14:textId="77777777" w:rsidR="00100A78" w:rsidRPr="00A119C0" w:rsidRDefault="00100A78" w:rsidP="00B33549">
            <w:pPr>
              <w:jc w:val="center"/>
              <w:rPr>
                <w:lang w:val="sr-Cyrl-CS"/>
              </w:rPr>
            </w:pPr>
            <w:r w:rsidRPr="00A119C0">
              <w:rPr>
                <w:sz w:val="22"/>
                <w:szCs w:val="22"/>
                <w:lang w:val="sr-Cyrl-CS"/>
              </w:rPr>
              <w:t>4</w:t>
            </w:r>
          </w:p>
        </w:tc>
        <w:tc>
          <w:tcPr>
            <w:tcW w:w="1948" w:type="dxa"/>
          </w:tcPr>
          <w:p w14:paraId="1A1AC479" w14:textId="77777777" w:rsidR="00100A78" w:rsidRPr="00A119C0" w:rsidRDefault="00100A78" w:rsidP="00B33549">
            <w:pPr>
              <w:jc w:val="center"/>
              <w:rPr>
                <w:lang w:val="sr-Cyrl-CS"/>
              </w:rPr>
            </w:pPr>
            <w:r w:rsidRPr="00A119C0">
              <w:rPr>
                <w:sz w:val="22"/>
                <w:szCs w:val="22"/>
                <w:lang w:val="sr-Cyrl-CS"/>
              </w:rPr>
              <w:t>5</w:t>
            </w:r>
          </w:p>
        </w:tc>
      </w:tr>
      <w:tr w:rsidR="003A3345" w:rsidRPr="00A119C0" w14:paraId="2ABE3C34" w14:textId="77777777" w:rsidTr="00463B9F">
        <w:trPr>
          <w:trHeight w:val="373"/>
        </w:trPr>
        <w:tc>
          <w:tcPr>
            <w:tcW w:w="1803" w:type="dxa"/>
          </w:tcPr>
          <w:p w14:paraId="08F6DE5C" w14:textId="79FF0E85" w:rsidR="003A3345" w:rsidRPr="00A119C0" w:rsidRDefault="003A3345" w:rsidP="00EC4C35">
            <w:pPr>
              <w:jc w:val="center"/>
              <w:rPr>
                <w:b/>
                <w:lang w:val="sr-Cyrl-CS"/>
              </w:rPr>
            </w:pPr>
            <w:r w:rsidRPr="00585482">
              <w:rPr>
                <w:rFonts w:eastAsia="Times New Roman"/>
                <w:bCs/>
                <w:lang w:val="sr-Cyrl-CS"/>
              </w:rPr>
              <w:t xml:space="preserve">Електрична енергија </w:t>
            </w:r>
            <w:r w:rsidRPr="00585482">
              <w:rPr>
                <w:rFonts w:eastAsia="TimesNewRomanPSMT"/>
                <w:b/>
                <w:bCs/>
                <w:lang w:val="sr-Cyrl-CS"/>
              </w:rPr>
              <w:t>(потрошња у високој тарифи)</w:t>
            </w:r>
            <w:r w:rsidRPr="00585482">
              <w:rPr>
                <w:rFonts w:eastAsia="TimesNewRomanPSMT"/>
                <w:bCs/>
                <w:lang w:val="sr-Cyrl-CS"/>
              </w:rPr>
              <w:t>, са урачунатим трошковима балансирања.</w:t>
            </w:r>
          </w:p>
        </w:tc>
        <w:tc>
          <w:tcPr>
            <w:tcW w:w="1295" w:type="dxa"/>
            <w:vAlign w:val="center"/>
          </w:tcPr>
          <w:p w14:paraId="01BD1D82" w14:textId="77777777" w:rsidR="003A3345" w:rsidRPr="00A119C0" w:rsidRDefault="003A3345" w:rsidP="00EC4C35">
            <w:pPr>
              <w:jc w:val="center"/>
              <w:rPr>
                <w:lang w:val="sr-Cyrl-CS"/>
              </w:rPr>
            </w:pPr>
            <w:r w:rsidRPr="00A119C0">
              <w:rPr>
                <w:b/>
                <w:sz w:val="22"/>
                <w:szCs w:val="22"/>
                <w:lang w:val="sr-Cyrl-CS"/>
              </w:rPr>
              <w:t>kWh</w:t>
            </w:r>
          </w:p>
        </w:tc>
        <w:tc>
          <w:tcPr>
            <w:tcW w:w="2347" w:type="dxa"/>
            <w:vAlign w:val="center"/>
          </w:tcPr>
          <w:p w14:paraId="4F21AC8A" w14:textId="2BB9260D" w:rsidR="003A3345" w:rsidRPr="00E214AA" w:rsidRDefault="003A3345" w:rsidP="00EC4C35">
            <w:pPr>
              <w:jc w:val="center"/>
              <w:rPr>
                <w:color w:val="auto"/>
                <w:lang w:val="sr-Cyrl-CS"/>
              </w:rPr>
            </w:pPr>
            <w:r>
              <w:rPr>
                <w:color w:val="auto"/>
                <w:lang w:val="sr-Cyrl-CS"/>
              </w:rPr>
              <w:t>360</w:t>
            </w:r>
            <w:r w:rsidRPr="00E214AA">
              <w:rPr>
                <w:color w:val="auto"/>
                <w:lang w:val="sr-Cyrl-CS"/>
              </w:rPr>
              <w:t>.000</w:t>
            </w:r>
          </w:p>
        </w:tc>
        <w:tc>
          <w:tcPr>
            <w:tcW w:w="1922" w:type="dxa"/>
          </w:tcPr>
          <w:p w14:paraId="59E4F955" w14:textId="77777777" w:rsidR="003A3345" w:rsidRPr="00A119C0" w:rsidRDefault="003A3345" w:rsidP="00EC4C35">
            <w:pPr>
              <w:rPr>
                <w:lang w:val="sr-Cyrl-CS"/>
              </w:rPr>
            </w:pPr>
          </w:p>
        </w:tc>
        <w:tc>
          <w:tcPr>
            <w:tcW w:w="1948" w:type="dxa"/>
          </w:tcPr>
          <w:p w14:paraId="403E227F" w14:textId="77777777" w:rsidR="003A3345" w:rsidRPr="00A119C0" w:rsidRDefault="003A3345" w:rsidP="00EC4C35">
            <w:pPr>
              <w:rPr>
                <w:lang w:val="sr-Cyrl-CS"/>
              </w:rPr>
            </w:pPr>
          </w:p>
        </w:tc>
      </w:tr>
      <w:tr w:rsidR="003A3345" w:rsidRPr="00A119C0" w14:paraId="3B4803DD" w14:textId="77777777" w:rsidTr="00463B9F">
        <w:trPr>
          <w:trHeight w:val="373"/>
        </w:trPr>
        <w:tc>
          <w:tcPr>
            <w:tcW w:w="1803" w:type="dxa"/>
          </w:tcPr>
          <w:p w14:paraId="5F18571A" w14:textId="607685E9" w:rsidR="003A3345" w:rsidRPr="00A119C0" w:rsidRDefault="003A3345" w:rsidP="00EC4C35">
            <w:pPr>
              <w:jc w:val="center"/>
              <w:rPr>
                <w:b/>
                <w:lang w:val="sr-Cyrl-CS"/>
              </w:rPr>
            </w:pPr>
            <w:r w:rsidRPr="00585482">
              <w:rPr>
                <w:rFonts w:eastAsia="Times New Roman"/>
                <w:bCs/>
                <w:lang w:val="sr-Cyrl-CS"/>
              </w:rPr>
              <w:t xml:space="preserve">Електрична енергија </w:t>
            </w:r>
            <w:r w:rsidRPr="00585482">
              <w:rPr>
                <w:rFonts w:eastAsia="TimesNewRomanPSMT"/>
                <w:b/>
                <w:bCs/>
                <w:lang w:val="sr-Cyrl-CS"/>
              </w:rPr>
              <w:t xml:space="preserve">(потрошња у </w:t>
            </w:r>
            <w:r w:rsidRPr="00585482">
              <w:rPr>
                <w:rFonts w:eastAsia="TimesNewRomanPSMT"/>
                <w:b/>
                <w:bCs/>
                <w:lang w:val="sr-Latn-CS"/>
              </w:rPr>
              <w:t>нис</w:t>
            </w:r>
            <w:r w:rsidRPr="00585482">
              <w:rPr>
                <w:rFonts w:eastAsia="TimesNewRomanPSMT"/>
                <w:b/>
                <w:bCs/>
                <w:lang w:val="sr-Cyrl-CS"/>
              </w:rPr>
              <w:t>кој тарифи)</w:t>
            </w:r>
            <w:r w:rsidRPr="00585482">
              <w:rPr>
                <w:rFonts w:eastAsia="TimesNewRomanPSMT"/>
                <w:bCs/>
                <w:lang w:val="sr-Cyrl-CS"/>
              </w:rPr>
              <w:t>, са урачунатим трошковима балансирања.</w:t>
            </w:r>
          </w:p>
        </w:tc>
        <w:tc>
          <w:tcPr>
            <w:tcW w:w="1295" w:type="dxa"/>
            <w:vAlign w:val="center"/>
          </w:tcPr>
          <w:p w14:paraId="43D273D6" w14:textId="77777777" w:rsidR="003A3345" w:rsidRPr="00A119C0" w:rsidRDefault="003A3345" w:rsidP="00EC4C35">
            <w:pPr>
              <w:jc w:val="center"/>
              <w:rPr>
                <w:lang w:val="sr-Cyrl-CS"/>
              </w:rPr>
            </w:pPr>
            <w:r w:rsidRPr="00A119C0">
              <w:rPr>
                <w:b/>
                <w:sz w:val="22"/>
                <w:szCs w:val="22"/>
                <w:lang w:val="sr-Cyrl-CS"/>
              </w:rPr>
              <w:t>kWh</w:t>
            </w:r>
          </w:p>
        </w:tc>
        <w:tc>
          <w:tcPr>
            <w:tcW w:w="2347" w:type="dxa"/>
            <w:vAlign w:val="center"/>
          </w:tcPr>
          <w:p w14:paraId="7BB2A817" w14:textId="78F585A7" w:rsidR="003A3345" w:rsidRPr="00E214AA" w:rsidRDefault="003A3345" w:rsidP="00EC4C35">
            <w:pPr>
              <w:jc w:val="center"/>
              <w:rPr>
                <w:color w:val="auto"/>
                <w:lang w:val="sr-Cyrl-CS"/>
              </w:rPr>
            </w:pPr>
            <w:r>
              <w:rPr>
                <w:color w:val="auto"/>
                <w:lang w:val="sr-Cyrl-CS"/>
              </w:rPr>
              <w:t>76</w:t>
            </w:r>
            <w:r w:rsidRPr="00E214AA">
              <w:rPr>
                <w:color w:val="auto"/>
                <w:lang w:val="sr-Cyrl-CS"/>
              </w:rPr>
              <w:t>.000</w:t>
            </w:r>
          </w:p>
        </w:tc>
        <w:tc>
          <w:tcPr>
            <w:tcW w:w="1922" w:type="dxa"/>
          </w:tcPr>
          <w:p w14:paraId="0FE761E9" w14:textId="77777777" w:rsidR="003A3345" w:rsidRPr="00A119C0" w:rsidRDefault="003A3345" w:rsidP="00EC4C35">
            <w:pPr>
              <w:rPr>
                <w:lang w:val="sr-Cyrl-CS"/>
              </w:rPr>
            </w:pPr>
          </w:p>
        </w:tc>
        <w:tc>
          <w:tcPr>
            <w:tcW w:w="1948" w:type="dxa"/>
          </w:tcPr>
          <w:p w14:paraId="3AA3DC52" w14:textId="77777777" w:rsidR="003A3345" w:rsidRPr="00A119C0" w:rsidRDefault="003A3345" w:rsidP="00EC4C35">
            <w:pPr>
              <w:rPr>
                <w:lang w:val="sr-Cyrl-CS"/>
              </w:rPr>
            </w:pPr>
          </w:p>
        </w:tc>
      </w:tr>
      <w:tr w:rsidR="00100A78" w:rsidRPr="00A119C0" w14:paraId="506EC335" w14:textId="77777777" w:rsidTr="00B33549">
        <w:trPr>
          <w:trHeight w:val="373"/>
        </w:trPr>
        <w:tc>
          <w:tcPr>
            <w:tcW w:w="7367" w:type="dxa"/>
            <w:gridSpan w:val="4"/>
            <w:vAlign w:val="center"/>
          </w:tcPr>
          <w:p w14:paraId="54C91977" w14:textId="77777777" w:rsidR="00100A78" w:rsidRPr="00A119C0" w:rsidRDefault="00100A78" w:rsidP="00B33549">
            <w:pPr>
              <w:jc w:val="right"/>
              <w:rPr>
                <w:lang w:val="sr-Cyrl-CS"/>
              </w:rPr>
            </w:pPr>
            <w:r w:rsidRPr="00A119C0">
              <w:rPr>
                <w:b/>
                <w:sz w:val="22"/>
                <w:szCs w:val="22"/>
                <w:lang w:val="sr-Cyrl-CS"/>
              </w:rPr>
              <w:t xml:space="preserve">       Укупно</w:t>
            </w:r>
          </w:p>
        </w:tc>
        <w:tc>
          <w:tcPr>
            <w:tcW w:w="1948" w:type="dxa"/>
          </w:tcPr>
          <w:p w14:paraId="41E2BE73" w14:textId="77777777" w:rsidR="00100A78" w:rsidRDefault="00100A78" w:rsidP="00B33549">
            <w:pPr>
              <w:rPr>
                <w:lang w:val="sr-Cyrl-CS"/>
              </w:rPr>
            </w:pPr>
          </w:p>
          <w:p w14:paraId="32B121E9" w14:textId="77777777" w:rsidR="00100A78" w:rsidRPr="00A119C0" w:rsidRDefault="00100A78" w:rsidP="00B33549">
            <w:pPr>
              <w:rPr>
                <w:lang w:val="sr-Cyrl-CS"/>
              </w:rPr>
            </w:pPr>
          </w:p>
        </w:tc>
      </w:tr>
      <w:tr w:rsidR="00100A78" w:rsidRPr="00A119C0" w14:paraId="008C8280" w14:textId="77777777" w:rsidTr="00B33549">
        <w:trPr>
          <w:trHeight w:val="373"/>
        </w:trPr>
        <w:tc>
          <w:tcPr>
            <w:tcW w:w="7367" w:type="dxa"/>
            <w:gridSpan w:val="4"/>
            <w:vAlign w:val="center"/>
          </w:tcPr>
          <w:p w14:paraId="4443A0BF" w14:textId="77777777" w:rsidR="00100A78" w:rsidRPr="00A119C0" w:rsidRDefault="00100A78" w:rsidP="00B33549">
            <w:pPr>
              <w:jc w:val="right"/>
              <w:rPr>
                <w:b/>
                <w:lang w:val="sr-Cyrl-CS"/>
              </w:rPr>
            </w:pPr>
            <w:r w:rsidRPr="00A119C0">
              <w:rPr>
                <w:b/>
                <w:sz w:val="22"/>
                <w:szCs w:val="22"/>
                <w:lang w:val="sr-Cyrl-CS"/>
              </w:rPr>
              <w:t xml:space="preserve">         ПДВ</w:t>
            </w:r>
          </w:p>
        </w:tc>
        <w:tc>
          <w:tcPr>
            <w:tcW w:w="1948" w:type="dxa"/>
          </w:tcPr>
          <w:p w14:paraId="717A86B7" w14:textId="77777777" w:rsidR="00100A78" w:rsidRDefault="00100A78" w:rsidP="00B33549">
            <w:pPr>
              <w:rPr>
                <w:lang w:val="sr-Cyrl-CS"/>
              </w:rPr>
            </w:pPr>
          </w:p>
          <w:p w14:paraId="048F17B1" w14:textId="77777777" w:rsidR="00100A78" w:rsidRPr="00A119C0" w:rsidRDefault="00100A78" w:rsidP="00B33549">
            <w:pPr>
              <w:rPr>
                <w:lang w:val="sr-Cyrl-CS"/>
              </w:rPr>
            </w:pPr>
          </w:p>
        </w:tc>
      </w:tr>
      <w:tr w:rsidR="00100A78" w:rsidRPr="00A119C0" w14:paraId="77C1CC3C" w14:textId="77777777" w:rsidTr="00B33549">
        <w:trPr>
          <w:trHeight w:val="373"/>
        </w:trPr>
        <w:tc>
          <w:tcPr>
            <w:tcW w:w="7367" w:type="dxa"/>
            <w:gridSpan w:val="4"/>
            <w:vAlign w:val="center"/>
          </w:tcPr>
          <w:p w14:paraId="29770786" w14:textId="77777777" w:rsidR="00100A78" w:rsidRPr="00A119C0" w:rsidRDefault="00100A78" w:rsidP="00B33549">
            <w:pPr>
              <w:jc w:val="right"/>
              <w:rPr>
                <w:b/>
                <w:lang w:val="sr-Cyrl-CS"/>
              </w:rPr>
            </w:pPr>
            <w:r w:rsidRPr="00A119C0">
              <w:rPr>
                <w:b/>
                <w:sz w:val="22"/>
                <w:szCs w:val="22"/>
                <w:lang w:val="sr-Cyrl-CS"/>
              </w:rPr>
              <w:t>Укупно са пдв-ом</w:t>
            </w:r>
          </w:p>
        </w:tc>
        <w:tc>
          <w:tcPr>
            <w:tcW w:w="1948" w:type="dxa"/>
          </w:tcPr>
          <w:p w14:paraId="56685ACC" w14:textId="77777777" w:rsidR="00100A78" w:rsidRDefault="00100A78" w:rsidP="00B33549">
            <w:pPr>
              <w:rPr>
                <w:lang w:val="sr-Cyrl-CS"/>
              </w:rPr>
            </w:pPr>
          </w:p>
          <w:p w14:paraId="7C703583" w14:textId="77777777" w:rsidR="00100A78" w:rsidRPr="00A119C0" w:rsidRDefault="00100A78" w:rsidP="00B33549">
            <w:pPr>
              <w:rPr>
                <w:lang w:val="sr-Cyrl-CS"/>
              </w:rPr>
            </w:pPr>
          </w:p>
        </w:tc>
      </w:tr>
    </w:tbl>
    <w:p w14:paraId="60C51E7E" w14:textId="77777777" w:rsidR="00100A78" w:rsidRPr="00B81ACE" w:rsidRDefault="00100A78" w:rsidP="00100A78">
      <w:pPr>
        <w:jc w:val="center"/>
        <w:rPr>
          <w:b/>
          <w:sz w:val="22"/>
          <w:szCs w:val="22"/>
          <w:lang w:val="sr-Cyrl-CS"/>
        </w:rPr>
      </w:pPr>
      <w:r w:rsidRPr="00B81ACE">
        <w:rPr>
          <w:b/>
          <w:sz w:val="22"/>
          <w:szCs w:val="22"/>
        </w:rPr>
        <w:t xml:space="preserve">+ </w:t>
      </w:r>
      <w:r w:rsidRPr="00B81ACE">
        <w:rPr>
          <w:b/>
          <w:sz w:val="22"/>
          <w:szCs w:val="22"/>
          <w:lang w:val="sr-Cyrl-CS"/>
        </w:rPr>
        <w:t xml:space="preserve"> трошкови приступа дистрибутивном систему електричне енергије  (мрежарина)</w:t>
      </w:r>
    </w:p>
    <w:p w14:paraId="052FBBFE" w14:textId="77777777" w:rsidR="00100A78" w:rsidRPr="00B81ACE" w:rsidRDefault="00100A78" w:rsidP="00100A78">
      <w:pPr>
        <w:jc w:val="center"/>
        <w:rPr>
          <w:b/>
          <w:sz w:val="22"/>
          <w:szCs w:val="22"/>
          <w:lang w:val="sr-Cyrl-CS"/>
        </w:rPr>
      </w:pPr>
      <w:r w:rsidRPr="00B81ACE">
        <w:rPr>
          <w:b/>
          <w:sz w:val="22"/>
          <w:szCs w:val="22"/>
          <w:lang w:val="sr-Cyrl-CS"/>
        </w:rPr>
        <w:t>+ трошкови накнаде за подстицај повлашћених произвођача (накнада)</w:t>
      </w:r>
    </w:p>
    <w:p w14:paraId="134BA830" w14:textId="77777777" w:rsidR="00100A78" w:rsidRPr="00EE26E1" w:rsidRDefault="00100A78" w:rsidP="00100A78">
      <w:pPr>
        <w:jc w:val="both"/>
        <w:rPr>
          <w:b/>
          <w:sz w:val="22"/>
          <w:szCs w:val="22"/>
          <w:lang w:val="sr-Cyrl-CS"/>
        </w:rPr>
      </w:pPr>
      <w:r w:rsidRPr="00B81ACE">
        <w:rPr>
          <w:b/>
          <w:i/>
          <w:sz w:val="22"/>
          <w:szCs w:val="22"/>
          <w:lang w:val="sr-Cyrl-CS"/>
        </w:rPr>
        <w:t xml:space="preserve">                                                             + </w:t>
      </w:r>
      <w:r w:rsidRPr="00B81ACE">
        <w:rPr>
          <w:b/>
          <w:sz w:val="22"/>
          <w:szCs w:val="22"/>
          <w:lang w:val="sr-Cyrl-CS"/>
        </w:rPr>
        <w:t>ПДВ</w:t>
      </w:r>
    </w:p>
    <w:p w14:paraId="587FF3A8" w14:textId="77777777" w:rsidR="0038427B" w:rsidRDefault="0038427B"/>
    <w:p w14:paraId="3FB3530A" w14:textId="77777777" w:rsidR="00C21517" w:rsidRPr="00EE26E1" w:rsidRDefault="00C21517" w:rsidP="00C21517">
      <w:pPr>
        <w:jc w:val="both"/>
        <w:rPr>
          <w:b/>
          <w:i/>
          <w:lang w:val="sr-Cyrl-CS"/>
        </w:rPr>
      </w:pPr>
      <w:r w:rsidRPr="00EE26E1">
        <w:rPr>
          <w:b/>
          <w:lang w:val="sr-Cyrl-CS"/>
        </w:rPr>
        <w:t>Цена</w:t>
      </w:r>
      <w:r w:rsidRPr="00EE26E1">
        <w:rPr>
          <w:lang w:val="sr-Cyrl-CS"/>
        </w:rPr>
        <w:t xml:space="preserve"> обухвата цену електричне енергије </w:t>
      </w:r>
      <w:r w:rsidRPr="00EE26E1">
        <w:rPr>
          <w:b/>
          <w:lang w:val="sr-Cyrl-CS"/>
        </w:rPr>
        <w:t>са балансном одговорношћу</w:t>
      </w:r>
      <w:r w:rsidRPr="00EE26E1">
        <w:rPr>
          <w:lang w:val="sr-Cyrl-CS"/>
        </w:rPr>
        <w:t xml:space="preserve"> у складу са Законом о енергетици.</w:t>
      </w:r>
    </w:p>
    <w:p w14:paraId="5D858CC2" w14:textId="77777777" w:rsidR="00C21517" w:rsidRPr="00EE26E1" w:rsidRDefault="00C21517" w:rsidP="00C21517">
      <w:pPr>
        <w:pStyle w:val="ListParagraph"/>
        <w:ind w:left="360"/>
        <w:jc w:val="both"/>
        <w:rPr>
          <w:b/>
          <w:i/>
          <w:lang w:val="sr-Cyrl-CS"/>
        </w:rPr>
      </w:pPr>
    </w:p>
    <w:p w14:paraId="6775DE6B" w14:textId="77777777" w:rsidR="00C21517" w:rsidRPr="00EE26E1" w:rsidRDefault="00C21517" w:rsidP="00C21517">
      <w:pPr>
        <w:jc w:val="both"/>
        <w:rPr>
          <w:lang w:val="sr-Cyrl-CS"/>
        </w:rPr>
      </w:pPr>
      <w:r w:rsidRPr="00EE26E1">
        <w:rPr>
          <w:lang w:val="sr-Cyrl-CS"/>
        </w:rPr>
        <w:t xml:space="preserve">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 </w:t>
      </w:r>
    </w:p>
    <w:p w14:paraId="2FE296F3" w14:textId="77777777" w:rsidR="00C21517" w:rsidRPr="00EE26E1" w:rsidRDefault="00C21517" w:rsidP="00C21517">
      <w:pPr>
        <w:rPr>
          <w:lang w:val="sr-Cyrl-CS"/>
        </w:rPr>
      </w:pPr>
    </w:p>
    <w:p w14:paraId="22C5A738" w14:textId="77777777" w:rsidR="00C21517" w:rsidRPr="00EE26E1" w:rsidRDefault="00C21517" w:rsidP="00C21517">
      <w:pPr>
        <w:jc w:val="both"/>
        <w:rPr>
          <w:b/>
          <w:lang w:val="sr-Cyrl-CS"/>
        </w:rPr>
      </w:pPr>
      <w:r w:rsidRPr="00EE26E1">
        <w:rPr>
          <w:lang w:val="sr-Cyrl-CS"/>
        </w:rPr>
        <w:lastRenderedPageBreak/>
        <w:t>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r w:rsidRPr="00EE26E1">
        <w:rPr>
          <w:b/>
          <w:lang w:val="sr-Cyrl-CS"/>
        </w:rPr>
        <w:t>.</w:t>
      </w:r>
    </w:p>
    <w:p w14:paraId="13ACD900" w14:textId="77777777" w:rsidR="00C21517" w:rsidRPr="00EE26E1" w:rsidRDefault="00C21517" w:rsidP="00C21517">
      <w:pPr>
        <w:rPr>
          <w:lang w:val="sr-Cyrl-CS"/>
        </w:rPr>
      </w:pPr>
    </w:p>
    <w:p w14:paraId="690D9DAE" w14:textId="77777777" w:rsidR="00C21517" w:rsidRPr="00382C6A" w:rsidRDefault="00C21517" w:rsidP="00C21517">
      <w:pPr>
        <w:jc w:val="both"/>
      </w:pPr>
      <w:r w:rsidRPr="00EE26E1">
        <w:rPr>
          <w:b/>
          <w:lang w:val="sr-Cyrl-CS"/>
        </w:rPr>
        <w:t>Рок и начин плаћања</w:t>
      </w:r>
      <w:r w:rsidRPr="00FC54CB">
        <w:rPr>
          <w:b/>
          <w:lang w:val="sr-Cyrl-CS"/>
        </w:rPr>
        <w:t>:</w:t>
      </w:r>
      <w:r w:rsidRPr="00FC54CB">
        <w:rPr>
          <w:lang w:val="sr-Cyrl-CS"/>
        </w:rPr>
        <w:t xml:space="preserve"> </w:t>
      </w:r>
      <w:r w:rsidR="000A0A86" w:rsidRPr="00941777">
        <w:rPr>
          <w:sz w:val="22"/>
          <w:szCs w:val="22"/>
        </w:rPr>
        <w:t>Плаћање ће се врштити у року од 45</w:t>
      </w:r>
      <w:r w:rsidRPr="00FC54CB">
        <w:t>, од пријема исправне фактуре који ће обухватити утрошену електричну енергију као и трошкове приступа и преноса електричне енергије, као и накнаду за подстицај повлашћених произвођача електричне енергије и остале зависне трошкове.</w:t>
      </w:r>
      <w:r w:rsidRPr="00382C6A">
        <w:t xml:space="preserve"> </w:t>
      </w:r>
    </w:p>
    <w:p w14:paraId="4A66FD65" w14:textId="77777777" w:rsidR="00C21517" w:rsidRDefault="00C21517" w:rsidP="00C21517">
      <w:pPr>
        <w:jc w:val="both"/>
        <w:rPr>
          <w:lang w:val="sr-Cyrl-CS"/>
        </w:rPr>
      </w:pPr>
    </w:p>
    <w:p w14:paraId="6C13D5B8" w14:textId="40437B4C" w:rsidR="00C21517" w:rsidRPr="00EE26E1" w:rsidRDefault="00C21517" w:rsidP="00C21517">
      <w:pPr>
        <w:jc w:val="both"/>
        <w:rPr>
          <w:lang w:val="sr-Cyrl-CS"/>
        </w:rPr>
      </w:pPr>
      <w:r w:rsidRPr="00EE26E1">
        <w:rPr>
          <w:b/>
          <w:lang w:val="sr-Cyrl-CS"/>
        </w:rPr>
        <w:t>Место и начин испоруке:</w:t>
      </w:r>
      <w:r w:rsidR="00E61E51">
        <w:rPr>
          <w:lang w:val="sr-Cyrl-CS"/>
        </w:rPr>
        <w:t xml:space="preserve"> Мерн</w:t>
      </w:r>
      <w:r w:rsidR="00EC4C35">
        <w:rPr>
          <w:lang w:val="sr-Cyrl-CS"/>
        </w:rPr>
        <w:t xml:space="preserve">а </w:t>
      </w:r>
      <w:r w:rsidR="00E61E51">
        <w:rPr>
          <w:lang w:val="sr-Cyrl-CS"/>
        </w:rPr>
        <w:t>мест</w:t>
      </w:r>
      <w:r w:rsidR="00EC4C35">
        <w:rPr>
          <w:lang w:val="sr-Cyrl-CS"/>
        </w:rPr>
        <w:t>а</w:t>
      </w:r>
      <w:r w:rsidRPr="00EE26E1">
        <w:rPr>
          <w:lang w:val="sr-Cyrl-CS"/>
        </w:rPr>
        <w:t xml:space="preserve"> наручи</w:t>
      </w:r>
      <w:r w:rsidR="00E61E51">
        <w:rPr>
          <w:lang w:val="sr-Cyrl-CS"/>
        </w:rPr>
        <w:t>оца</w:t>
      </w:r>
      <w:r w:rsidRPr="00EE26E1">
        <w:rPr>
          <w:lang w:val="sr-Cyrl-CS"/>
        </w:rPr>
        <w:t xml:space="preserve"> прикључена на дистрибутивни систем приказана у Табел</w:t>
      </w:r>
      <w:r w:rsidR="00E61E51">
        <w:rPr>
          <w:lang w:val="sr-Cyrl-CS"/>
        </w:rPr>
        <w:t>и приказа мерног</w:t>
      </w:r>
      <w:r w:rsidRPr="00EE26E1">
        <w:rPr>
          <w:lang w:val="sr-Cyrl-CS"/>
        </w:rPr>
        <w:t xml:space="preserve"> места.</w:t>
      </w:r>
    </w:p>
    <w:p w14:paraId="4FFADF5D" w14:textId="77777777" w:rsidR="00C21517" w:rsidRPr="00EE26E1" w:rsidRDefault="00C21517" w:rsidP="00C21517">
      <w:pPr>
        <w:rPr>
          <w:lang w:val="sr-Cyrl-CS"/>
        </w:rPr>
      </w:pPr>
    </w:p>
    <w:p w14:paraId="6657E5CC" w14:textId="58F380A5" w:rsidR="00C21517" w:rsidRPr="00EE26E1" w:rsidRDefault="00C21517" w:rsidP="00C21517">
      <w:pPr>
        <w:rPr>
          <w:lang w:val="sr-Cyrl-CS"/>
        </w:rPr>
      </w:pPr>
      <w:r w:rsidRPr="00EE26E1">
        <w:rPr>
          <w:b/>
          <w:lang w:val="sr-Cyrl-CS"/>
        </w:rPr>
        <w:t>Рок важења понуде</w:t>
      </w:r>
      <w:r w:rsidR="00E61E51">
        <w:rPr>
          <w:b/>
          <w:lang w:val="sr-Cyrl-CS"/>
        </w:rPr>
        <w:t xml:space="preserve"> (мин.</w:t>
      </w:r>
      <w:r w:rsidR="004965A9">
        <w:rPr>
          <w:b/>
          <w:lang w:val="sr-Cyrl-CS"/>
        </w:rPr>
        <w:t xml:space="preserve"> </w:t>
      </w:r>
      <w:r w:rsidR="00E61E51">
        <w:rPr>
          <w:b/>
          <w:lang w:val="sr-Cyrl-CS"/>
        </w:rPr>
        <w:t>30 дана)</w:t>
      </w:r>
      <w:r w:rsidRPr="00EE26E1">
        <w:rPr>
          <w:b/>
          <w:lang w:val="sr-Cyrl-CS"/>
        </w:rPr>
        <w:t>:</w:t>
      </w:r>
      <w:r w:rsidRPr="00EE26E1">
        <w:rPr>
          <w:lang w:val="sr-Cyrl-CS"/>
        </w:rPr>
        <w:t xml:space="preserve"> _________ дана од дана отварања понуда.    </w:t>
      </w:r>
    </w:p>
    <w:p w14:paraId="5517BC58" w14:textId="77777777" w:rsidR="00C21517" w:rsidRDefault="00C21517" w:rsidP="00C21517"/>
    <w:p w14:paraId="0AA151C4" w14:textId="77777777" w:rsidR="00C21517" w:rsidRPr="009653CE" w:rsidRDefault="00C21517" w:rsidP="00C21517"/>
    <w:p w14:paraId="69CA7EDA" w14:textId="77777777" w:rsidR="00C21517" w:rsidRPr="00C21517" w:rsidRDefault="00C21517"/>
    <w:sectPr w:rsidR="00C21517" w:rsidRPr="00C21517" w:rsidSect="00C21517">
      <w:pgSz w:w="12240" w:h="15840"/>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A78"/>
    <w:rsid w:val="000166AB"/>
    <w:rsid w:val="000A0A86"/>
    <w:rsid w:val="000F2BC4"/>
    <w:rsid w:val="00100A78"/>
    <w:rsid w:val="001933EE"/>
    <w:rsid w:val="0023491A"/>
    <w:rsid w:val="002A252C"/>
    <w:rsid w:val="0038427B"/>
    <w:rsid w:val="0039543D"/>
    <w:rsid w:val="003A3345"/>
    <w:rsid w:val="003E56CB"/>
    <w:rsid w:val="00435FB5"/>
    <w:rsid w:val="004965A9"/>
    <w:rsid w:val="005A4E88"/>
    <w:rsid w:val="00617488"/>
    <w:rsid w:val="006B37FF"/>
    <w:rsid w:val="006F35D0"/>
    <w:rsid w:val="007E3AF6"/>
    <w:rsid w:val="00882271"/>
    <w:rsid w:val="00924F8E"/>
    <w:rsid w:val="009D47A1"/>
    <w:rsid w:val="00A64A82"/>
    <w:rsid w:val="00B81ACE"/>
    <w:rsid w:val="00BE2389"/>
    <w:rsid w:val="00C21517"/>
    <w:rsid w:val="00DC27FC"/>
    <w:rsid w:val="00E214AA"/>
    <w:rsid w:val="00E472AB"/>
    <w:rsid w:val="00E61E51"/>
    <w:rsid w:val="00E870C6"/>
    <w:rsid w:val="00EC4C35"/>
    <w:rsid w:val="00EC60BF"/>
    <w:rsid w:val="00EF0DC2"/>
    <w:rsid w:val="00F40573"/>
    <w:rsid w:val="00FC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B5B1"/>
  <w15:docId w15:val="{8E4E993B-0B40-4004-9ADC-F34496BD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0A78"/>
    <w:pPr>
      <w:suppressAutoHyphens/>
      <w:spacing w:line="100" w:lineRule="atLeast"/>
    </w:pPr>
    <w:rPr>
      <w:rFonts w:ascii="Times New Roman" w:eastAsia="Arial Unicode MS" w:hAnsi="Times New Roman" w:cs="Times New Roman"/>
      <w:color w:val="000000"/>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21517"/>
    <w:pPr>
      <w:widowControl w:val="0"/>
      <w:suppressAutoHyphens w:val="0"/>
      <w:autoSpaceDE w:val="0"/>
      <w:autoSpaceDN w:val="0"/>
      <w:spacing w:line="240" w:lineRule="auto"/>
      <w:ind w:left="722"/>
    </w:pPr>
    <w:rPr>
      <w:rFonts w:eastAsia="Times New Roman"/>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mirjana.dakic</dc:creator>
  <cp:lastModifiedBy>1</cp:lastModifiedBy>
  <cp:revision>8</cp:revision>
  <cp:lastPrinted>2020-09-28T07:34:00Z</cp:lastPrinted>
  <dcterms:created xsi:type="dcterms:W3CDTF">2020-09-30T12:44:00Z</dcterms:created>
  <dcterms:modified xsi:type="dcterms:W3CDTF">2021-09-16T09:42:00Z</dcterms:modified>
</cp:coreProperties>
</file>